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D84D0" w14:textId="77777777" w:rsidR="00BA0A13" w:rsidRDefault="00BA0A13" w:rsidP="00E21E91">
      <w:pPr>
        <w:widowControl w:val="0"/>
        <w:spacing w:after="0" w:line="240" w:lineRule="auto"/>
        <w:jc w:val="center"/>
        <w:rPr>
          <w:rFonts w:ascii="Times New Roman" w:hAnsi="Times New Roman"/>
          <w:b/>
        </w:rPr>
      </w:pPr>
    </w:p>
    <w:p w14:paraId="30FCEDA4" w14:textId="45C0623E" w:rsidR="00BA0A13" w:rsidRDefault="005C73FD" w:rsidP="005C73FD">
      <w:pPr>
        <w:widowControl w:val="0"/>
        <w:spacing w:after="0" w:line="240" w:lineRule="auto"/>
        <w:rPr>
          <w:rFonts w:ascii="Times New Roman" w:hAnsi="Times New Roman"/>
          <w:b/>
        </w:rPr>
      </w:pPr>
      <w:r>
        <w:rPr>
          <w:rFonts w:ascii="Times New Roman" w:hAnsi="Times New Roman"/>
          <w:b/>
        </w:rPr>
        <w:t xml:space="preserve">                     </w:t>
      </w:r>
      <w:r w:rsidR="00AF6075">
        <w:rPr>
          <w:rFonts w:ascii="Times New Roman" w:hAnsi="Times New Roman"/>
          <w:b/>
        </w:rPr>
        <w:t xml:space="preserve">Time-dependent CP-violation </w:t>
      </w:r>
      <w:r w:rsidR="00712C16">
        <w:rPr>
          <w:rFonts w:ascii="Times New Roman" w:hAnsi="Times New Roman"/>
          <w:b/>
        </w:rPr>
        <w:t>in</w:t>
      </w:r>
      <w:r w:rsidR="00AF6075">
        <w:rPr>
          <w:rFonts w:ascii="Times New Roman" w:hAnsi="Times New Roman"/>
          <w:b/>
        </w:rPr>
        <w:t xml:space="preserve"> r</w:t>
      </w:r>
      <w:r w:rsidR="00C65871">
        <w:rPr>
          <w:rFonts w:ascii="Times New Roman" w:hAnsi="Times New Roman"/>
          <w:b/>
        </w:rPr>
        <w:t xml:space="preserve">are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s</m:t>
            </m:r>
          </m:sub>
          <m:sup>
            <m:r>
              <w:rPr>
                <w:rFonts w:ascii="Cambria Math" w:eastAsia="Times New Roman" w:hAnsi="Cambria Math"/>
              </w:rPr>
              <m:t>0</m:t>
            </m:r>
          </m:sup>
        </m:sSubSup>
        <m:r>
          <w:rPr>
            <w:rFonts w:ascii="Cambria Math" w:eastAsia="Times New Roman" w:hAnsi="Cambria Math"/>
          </w:rPr>
          <m:t>→ ϕ</m:t>
        </m:r>
        <m:d>
          <m:dPr>
            <m:ctrlPr>
              <w:rPr>
                <w:rFonts w:ascii="Cambria Math" w:eastAsia="Times New Roman" w:hAnsi="Cambria Math"/>
                <w:i/>
              </w:rPr>
            </m:ctrlPr>
          </m:dPr>
          <m:e>
            <m:r>
              <w:rPr>
                <w:rFonts w:ascii="Cambria Math" w:eastAsia="Times New Roman" w:hAnsi="Cambria Math"/>
              </w:rPr>
              <m:t>1020</m:t>
            </m:r>
          </m:e>
        </m:d>
        <m:sSup>
          <m:sSupPr>
            <m:ctrlPr>
              <w:rPr>
                <w:rFonts w:ascii="Cambria Math" w:eastAsia="Times New Roman" w:hAnsi="Cambria Math"/>
                <w:i/>
              </w:rPr>
            </m:ctrlPr>
          </m:sSupPr>
          <m:e>
            <m:r>
              <w:rPr>
                <w:rFonts w:ascii="Cambria Math" w:eastAsia="Times New Roman" w:hAnsi="Cambria Math"/>
              </w:rPr>
              <m:t>μ</m:t>
            </m:r>
          </m:e>
          <m:sup>
            <m:r>
              <w:rPr>
                <w:rFonts w:ascii="Cambria Math" w:eastAsia="Times New Roman" w:hAnsi="Cambria Math"/>
              </w:rPr>
              <m:t>+</m:t>
            </m:r>
          </m:sup>
        </m:sSup>
        <m:sSup>
          <m:sSupPr>
            <m:ctrlPr>
              <w:rPr>
                <w:rFonts w:ascii="Cambria Math" w:eastAsia="Times New Roman" w:hAnsi="Cambria Math"/>
                <w:i/>
              </w:rPr>
            </m:ctrlPr>
          </m:sSupPr>
          <m:e>
            <m:r>
              <w:rPr>
                <w:rFonts w:ascii="Cambria Math" w:eastAsia="Times New Roman" w:hAnsi="Cambria Math"/>
              </w:rPr>
              <m:t>μ</m:t>
            </m:r>
          </m:e>
          <m:sup>
            <m:r>
              <w:rPr>
                <w:rFonts w:ascii="Cambria Math" w:eastAsia="Times New Roman" w:hAnsi="Cambria Math"/>
              </w:rPr>
              <m:t>-</m:t>
            </m:r>
          </m:sup>
        </m:sSup>
      </m:oMath>
      <w:r w:rsidR="00AF6075">
        <w:rPr>
          <w:rFonts w:ascii="Times New Roman" w:eastAsia="Times New Roman" w:hAnsi="Times New Roman"/>
        </w:rPr>
        <w:t xml:space="preserve"> </w:t>
      </w:r>
      <w:r w:rsidR="00AF6075" w:rsidRPr="00AF6075">
        <w:rPr>
          <w:rFonts w:ascii="Times New Roman" w:eastAsia="Times New Roman" w:hAnsi="Times New Roman"/>
          <w:b/>
          <w:bCs/>
        </w:rPr>
        <w:t>decay</w:t>
      </w:r>
      <w:r w:rsidR="00712C16">
        <w:rPr>
          <w:rFonts w:ascii="Times New Roman" w:eastAsia="Times New Roman" w:hAnsi="Times New Roman"/>
          <w:b/>
          <w:bCs/>
        </w:rPr>
        <w:t>s</w:t>
      </w:r>
      <w:r w:rsidR="00AF6075">
        <w:rPr>
          <w:rFonts w:ascii="Times New Roman" w:eastAsia="Times New Roman" w:hAnsi="Times New Roman"/>
        </w:rPr>
        <w:t xml:space="preserve"> </w:t>
      </w:r>
      <w:r w:rsidR="00712C16">
        <w:rPr>
          <w:rFonts w:ascii="Times New Roman" w:hAnsi="Times New Roman"/>
          <w:b/>
        </w:rPr>
        <w:t>at</w:t>
      </w:r>
      <w:r>
        <w:rPr>
          <w:rFonts w:ascii="Times New Roman" w:hAnsi="Times New Roman"/>
          <w:b/>
        </w:rPr>
        <w:t xml:space="preserve"> FCC-</w:t>
      </w:r>
      <w:proofErr w:type="spellStart"/>
      <w:r>
        <w:rPr>
          <w:rFonts w:ascii="Times New Roman" w:hAnsi="Times New Roman"/>
          <w:b/>
        </w:rPr>
        <w:t>ee</w:t>
      </w:r>
      <w:proofErr w:type="spellEnd"/>
      <w:r>
        <w:rPr>
          <w:rFonts w:ascii="Times New Roman" w:hAnsi="Times New Roman"/>
          <w:b/>
        </w:rPr>
        <w:t xml:space="preserve"> </w:t>
      </w:r>
    </w:p>
    <w:p w14:paraId="72356A64" w14:textId="77777777" w:rsidR="00E21E91" w:rsidRPr="00C141E2" w:rsidRDefault="00E21E91" w:rsidP="00E21E91">
      <w:pPr>
        <w:widowControl w:val="0"/>
        <w:spacing w:after="0" w:line="240" w:lineRule="auto"/>
        <w:jc w:val="center"/>
        <w:rPr>
          <w:rFonts w:ascii="Times New Roman" w:hAnsi="Times New Roman"/>
        </w:rPr>
      </w:pPr>
    </w:p>
    <w:p w14:paraId="063F78EA" w14:textId="740902AE" w:rsidR="00E21E91" w:rsidRPr="00510065" w:rsidRDefault="00397F2B" w:rsidP="00E21E91">
      <w:pPr>
        <w:pStyle w:val="ListParagraph"/>
        <w:widowControl w:val="0"/>
        <w:spacing w:after="0" w:line="240" w:lineRule="auto"/>
        <w:ind w:left="0"/>
        <w:jc w:val="center"/>
        <w:rPr>
          <w:rFonts w:ascii="Times New Roman" w:hAnsi="Times New Roman"/>
          <w:b/>
          <w:lang w:val="de-DE"/>
        </w:rPr>
      </w:pPr>
      <w:r w:rsidRPr="00510065">
        <w:rPr>
          <w:rFonts w:ascii="Times New Roman" w:hAnsi="Times New Roman"/>
          <w:b/>
          <w:u w:val="single"/>
          <w:lang w:val="de-DE"/>
        </w:rPr>
        <w:t>V. Lukashenko</w:t>
      </w:r>
      <w:r w:rsidRPr="00510065">
        <w:rPr>
          <w:rFonts w:ascii="Times New Roman" w:hAnsi="Times New Roman"/>
          <w:b/>
          <w:vertAlign w:val="superscript"/>
          <w:lang w:val="de-DE"/>
        </w:rPr>
        <w:t>1</w:t>
      </w:r>
      <w:r w:rsidR="00E21E91" w:rsidRPr="00510065">
        <w:rPr>
          <w:rFonts w:ascii="Times New Roman" w:hAnsi="Times New Roman"/>
          <w:b/>
          <w:lang w:val="de-DE"/>
        </w:rPr>
        <w:t xml:space="preserve">, </w:t>
      </w:r>
      <w:r w:rsidR="00510065" w:rsidRPr="00510065">
        <w:rPr>
          <w:rFonts w:ascii="Times New Roman" w:hAnsi="Times New Roman"/>
          <w:b/>
          <w:lang w:val="de-DE"/>
        </w:rPr>
        <w:t>J. Aebischer</w:t>
      </w:r>
      <w:r w:rsidR="00510065" w:rsidRPr="00510065">
        <w:rPr>
          <w:rFonts w:ascii="Times New Roman" w:hAnsi="Times New Roman"/>
          <w:b/>
          <w:vertAlign w:val="superscript"/>
          <w:lang w:val="de-DE"/>
        </w:rPr>
        <w:t>2</w:t>
      </w:r>
      <w:r w:rsidR="00510065" w:rsidRPr="00510065">
        <w:rPr>
          <w:rFonts w:ascii="Times New Roman" w:hAnsi="Times New Roman"/>
          <w:b/>
          <w:lang w:val="de-DE"/>
        </w:rPr>
        <w:t xml:space="preserve">, </w:t>
      </w:r>
      <w:r w:rsidR="00510065" w:rsidRPr="00510065">
        <w:rPr>
          <w:rFonts w:ascii="Times New Roman" w:hAnsi="Times New Roman"/>
          <w:b/>
        </w:rPr>
        <w:t>B.Kilminster</w:t>
      </w:r>
      <w:r w:rsidR="00510065" w:rsidRPr="00510065">
        <w:rPr>
          <w:rFonts w:ascii="Times New Roman" w:hAnsi="Times New Roman"/>
          <w:b/>
          <w:vertAlign w:val="superscript"/>
        </w:rPr>
        <w:t>1</w:t>
      </w:r>
      <w:r w:rsidR="00510065">
        <w:rPr>
          <w:rFonts w:ascii="Times New Roman" w:hAnsi="Times New Roman"/>
          <w:b/>
          <w:lang w:val="de-DE"/>
        </w:rPr>
        <w:t>, T</w:t>
      </w:r>
      <w:r w:rsidRPr="00510065">
        <w:rPr>
          <w:rFonts w:ascii="Times New Roman" w:hAnsi="Times New Roman"/>
          <w:b/>
          <w:lang w:val="de-DE"/>
        </w:rPr>
        <w:t>. H. Kwon</w:t>
      </w:r>
      <w:r w:rsidR="00E21E91" w:rsidRPr="00510065">
        <w:rPr>
          <w:rFonts w:ascii="Times New Roman" w:hAnsi="Times New Roman"/>
          <w:b/>
          <w:vertAlign w:val="superscript"/>
          <w:lang w:val="de-DE"/>
        </w:rPr>
        <w:t>1</w:t>
      </w:r>
      <w:r w:rsidR="00E21E91" w:rsidRPr="00510065">
        <w:rPr>
          <w:rFonts w:ascii="Times New Roman" w:hAnsi="Times New Roman"/>
          <w:b/>
          <w:lang w:val="de-DE"/>
        </w:rPr>
        <w:t>,</w:t>
      </w:r>
      <w:r w:rsidR="00510065" w:rsidRPr="00510065">
        <w:rPr>
          <w:rFonts w:ascii="Times New Roman" w:hAnsi="Times New Roman"/>
          <w:b/>
          <w:lang w:val="de-DE"/>
        </w:rPr>
        <w:t xml:space="preserve"> Z</w:t>
      </w:r>
      <w:r w:rsidRPr="00510065">
        <w:rPr>
          <w:rFonts w:ascii="Times New Roman" w:hAnsi="Times New Roman"/>
          <w:b/>
          <w:lang w:val="de-DE"/>
        </w:rPr>
        <w:t>. Pol</w:t>
      </w:r>
      <w:r w:rsidR="00A46F49">
        <w:rPr>
          <w:rFonts w:ascii="Times New Roman" w:hAnsi="Times New Roman"/>
          <w:b/>
          <w:lang w:val="de-DE"/>
        </w:rPr>
        <w:t>o</w:t>
      </w:r>
      <w:r w:rsidRPr="00510065">
        <w:rPr>
          <w:rFonts w:ascii="Times New Roman" w:hAnsi="Times New Roman"/>
          <w:b/>
          <w:lang w:val="de-DE"/>
        </w:rPr>
        <w:t>nsky</w:t>
      </w:r>
      <w:r w:rsidRPr="00510065">
        <w:rPr>
          <w:rFonts w:ascii="Times New Roman" w:hAnsi="Times New Roman"/>
          <w:b/>
          <w:vertAlign w:val="superscript"/>
          <w:lang w:val="de-DE"/>
        </w:rPr>
        <w:t>1</w:t>
      </w:r>
      <w:r w:rsidRPr="00510065">
        <w:rPr>
          <w:rFonts w:ascii="Times New Roman" w:hAnsi="Times New Roman"/>
          <w:b/>
          <w:lang w:val="de-DE"/>
        </w:rPr>
        <w:t>.</w:t>
      </w:r>
    </w:p>
    <w:p w14:paraId="4C0E62C7" w14:textId="77777777" w:rsidR="00E21E91" w:rsidRPr="00510065" w:rsidRDefault="00E21E91" w:rsidP="00E21E91">
      <w:pPr>
        <w:widowControl w:val="0"/>
        <w:spacing w:after="0" w:line="240" w:lineRule="auto"/>
        <w:jc w:val="center"/>
        <w:rPr>
          <w:rFonts w:ascii="Times New Roman" w:hAnsi="Times New Roman"/>
          <w:lang w:val="de-DE"/>
        </w:rPr>
      </w:pPr>
    </w:p>
    <w:p w14:paraId="5EF047DB" w14:textId="77777777" w:rsidR="00E21E91" w:rsidRPr="00C141E2" w:rsidRDefault="00E21E91" w:rsidP="00E21E91">
      <w:pPr>
        <w:pStyle w:val="a"/>
        <w:widowControl w:val="0"/>
        <w:suppressAutoHyphens w:val="0"/>
        <w:jc w:val="center"/>
        <w:rPr>
          <w:rFonts w:ascii="Times New Roman" w:hAnsi="Times New Roman" w:cs="Times New Roman"/>
        </w:rPr>
      </w:pPr>
      <w:r w:rsidRPr="00C141E2">
        <w:rPr>
          <w:rStyle w:val="a0"/>
          <w:rFonts w:ascii="Times New Roman" w:hAnsi="Times New Roman" w:cs="Times New Roman"/>
          <w:i/>
          <w:iCs/>
          <w:vertAlign w:val="superscript"/>
        </w:rPr>
        <w:t>1</w:t>
      </w:r>
      <w:r w:rsidRPr="00C141E2">
        <w:rPr>
          <w:rStyle w:val="a0"/>
          <w:rFonts w:ascii="Times New Roman" w:hAnsi="Times New Roman" w:cs="Times New Roman"/>
          <w:i/>
          <w:iCs/>
          <w:vertAlign w:val="superscript"/>
          <w:lang w:val="uk-UA"/>
        </w:rPr>
        <w:t xml:space="preserve"> </w:t>
      </w:r>
      <w:r w:rsidR="00397F2B">
        <w:rPr>
          <w:rStyle w:val="a0"/>
          <w:rFonts w:ascii="Times New Roman" w:hAnsi="Times New Roman" w:cs="Times New Roman"/>
          <w:i/>
          <w:iCs/>
        </w:rPr>
        <w:t>Physics Institute, University of Zurich</w:t>
      </w:r>
      <w:r w:rsidRPr="00C141E2">
        <w:rPr>
          <w:rStyle w:val="a0"/>
          <w:rFonts w:ascii="Times New Roman" w:hAnsi="Times New Roman" w:cs="Times New Roman"/>
          <w:i/>
          <w:iCs/>
        </w:rPr>
        <w:t>,</w:t>
      </w:r>
      <w:r w:rsidR="00397F2B">
        <w:rPr>
          <w:rStyle w:val="a0"/>
          <w:rFonts w:ascii="Times New Roman" w:hAnsi="Times New Roman" w:cs="Times New Roman"/>
          <w:i/>
          <w:iCs/>
        </w:rPr>
        <w:t xml:space="preserve"> Zurich, Switzerland</w:t>
      </w:r>
      <w:r w:rsidRPr="00C141E2">
        <w:rPr>
          <w:rStyle w:val="a0"/>
          <w:rFonts w:ascii="Times New Roman" w:hAnsi="Times New Roman" w:cs="Times New Roman"/>
          <w:i/>
          <w:iCs/>
        </w:rPr>
        <w:t xml:space="preserve"> </w:t>
      </w:r>
    </w:p>
    <w:p w14:paraId="4301750D" w14:textId="77777777" w:rsidR="00E21E91" w:rsidRPr="00C65871" w:rsidRDefault="00E21E91" w:rsidP="00397F2B">
      <w:pPr>
        <w:pStyle w:val="a"/>
        <w:widowControl w:val="0"/>
        <w:suppressAutoHyphens w:val="0"/>
        <w:jc w:val="center"/>
        <w:rPr>
          <w:rFonts w:ascii="Times New Roman" w:hAnsi="Times New Roman" w:cs="Times New Roman"/>
          <w:i/>
          <w:iCs/>
        </w:rPr>
      </w:pPr>
      <w:r w:rsidRPr="00C141E2">
        <w:rPr>
          <w:rStyle w:val="a0"/>
          <w:rFonts w:ascii="Times New Roman" w:eastAsia="Times Roman" w:hAnsi="Times New Roman" w:cs="Times New Roman"/>
          <w:i/>
          <w:iCs/>
          <w:vertAlign w:val="superscript"/>
        </w:rPr>
        <w:t>2</w:t>
      </w:r>
      <w:r w:rsidRPr="00C141E2">
        <w:rPr>
          <w:rStyle w:val="a0"/>
          <w:rFonts w:ascii="Times New Roman" w:eastAsia="Times Roman" w:hAnsi="Times New Roman" w:cs="Times New Roman"/>
          <w:i/>
          <w:iCs/>
          <w:vertAlign w:val="superscript"/>
          <w:lang w:val="uk-UA"/>
        </w:rPr>
        <w:t xml:space="preserve"> </w:t>
      </w:r>
      <w:r w:rsidR="00397F2B" w:rsidRPr="00397F2B">
        <w:rPr>
          <w:rFonts w:ascii="Times New Roman" w:hAnsi="Times New Roman" w:cs="Times New Roman"/>
          <w:i/>
          <w:iCs/>
        </w:rPr>
        <w:t>CERN, Geneva, Switzerland</w:t>
      </w:r>
    </w:p>
    <w:p w14:paraId="07F58A1C" w14:textId="77777777" w:rsidR="005A4421" w:rsidRPr="00536C14" w:rsidRDefault="005A4421" w:rsidP="00A54F66">
      <w:pPr>
        <w:widowControl w:val="0"/>
        <w:spacing w:after="0" w:line="240" w:lineRule="auto"/>
        <w:jc w:val="both"/>
        <w:rPr>
          <w:rFonts w:ascii="Times New Roman" w:eastAsia="Times New Roman" w:hAnsi="Times New Roman"/>
        </w:rPr>
      </w:pPr>
    </w:p>
    <w:p w14:paraId="31E575F3" w14:textId="35AD1798" w:rsidR="005A4421" w:rsidRPr="00A54F66" w:rsidRDefault="005A4421" w:rsidP="005A4421">
      <w:pPr>
        <w:widowControl w:val="0"/>
        <w:tabs>
          <w:tab w:val="left" w:pos="426"/>
        </w:tabs>
        <w:spacing w:after="0" w:line="240" w:lineRule="auto"/>
        <w:jc w:val="both"/>
        <w:rPr>
          <w:rFonts w:asciiTheme="minorHAnsi" w:hAnsiTheme="minorHAnsi" w:cstheme="minorHAnsi"/>
        </w:rPr>
      </w:pPr>
      <w:r w:rsidRPr="00A54F66">
        <w:rPr>
          <w:rFonts w:asciiTheme="minorHAnsi" w:hAnsiTheme="minorHAnsi" w:cstheme="minorHAnsi"/>
        </w:rPr>
        <w:t xml:space="preserve">Rare decays are widely recognized as an excellent laboratory for testing the Standard Model at high precision and searching for the New Physics phenomena [1]. The flavor-changing neutral currents, like </w:t>
      </w:r>
      <m:oMath>
        <m:r>
          <w:rPr>
            <w:rFonts w:ascii="Cambria Math" w:eastAsia="Times New Roman" w:hAnsi="Cambria Math" w:cstheme="minorHAnsi"/>
          </w:rPr>
          <m:t xml:space="preserve">b→s </m:t>
        </m:r>
        <m:sSup>
          <m:sSupPr>
            <m:ctrlPr>
              <w:rPr>
                <w:rFonts w:ascii="Cambria Math" w:eastAsia="Times New Roman" w:hAnsi="Cambria Math" w:cstheme="minorHAnsi"/>
                <w:i/>
              </w:rPr>
            </m:ctrlPr>
          </m:sSupPr>
          <m:e>
            <m:r>
              <w:rPr>
                <w:rFonts w:ascii="Cambria Math" w:eastAsia="Times New Roman" w:hAnsi="Cambria Math" w:cstheme="minorHAnsi"/>
              </w:rPr>
              <m:t>l</m:t>
            </m:r>
          </m:e>
          <m:sup>
            <m:r>
              <w:rPr>
                <w:rFonts w:ascii="Cambria Math" w:eastAsia="Times New Roman" w:hAnsi="Cambria Math" w:cstheme="minorHAnsi"/>
              </w:rPr>
              <m:t>+</m:t>
            </m:r>
          </m:sup>
        </m:sSup>
        <m:sSup>
          <m:sSupPr>
            <m:ctrlPr>
              <w:rPr>
                <w:rFonts w:ascii="Cambria Math" w:eastAsia="Times New Roman" w:hAnsi="Cambria Math" w:cstheme="minorHAnsi"/>
                <w:i/>
              </w:rPr>
            </m:ctrlPr>
          </m:sSupPr>
          <m:e>
            <m:r>
              <w:rPr>
                <w:rFonts w:ascii="Cambria Math" w:eastAsia="Times New Roman" w:hAnsi="Cambria Math" w:cstheme="minorHAnsi"/>
              </w:rPr>
              <m:t>l</m:t>
            </m:r>
          </m:e>
          <m:sup>
            <m:r>
              <w:rPr>
                <w:rFonts w:ascii="Cambria Math" w:eastAsia="Times New Roman" w:hAnsi="Cambria Math" w:cstheme="minorHAnsi"/>
              </w:rPr>
              <m:t>-</m:t>
            </m:r>
          </m:sup>
        </m:sSup>
      </m:oMath>
      <w:r w:rsidRPr="00A54F66">
        <w:rPr>
          <w:rFonts w:asciiTheme="minorHAnsi" w:eastAsia="Times New Roman" w:hAnsiTheme="minorHAnsi" w:cstheme="minorHAnsi"/>
        </w:rPr>
        <w:t xml:space="preserve"> </w:t>
      </w:r>
      <w:r w:rsidRPr="00A54F66">
        <w:rPr>
          <w:rFonts w:asciiTheme="minorHAnsi" w:hAnsiTheme="minorHAnsi" w:cstheme="minorHAnsi"/>
        </w:rPr>
        <w:t xml:space="preserve">transitions, are of special interest. They are forbidden at the tree level in the Standard Model and, therefore, can only proceed via higher-order diagrams. If experimental deviation from the Standard Model prediction is observed for these decays, it would indicate the presence of new phenomena. The rare decay branching ratio measurements give direct access to the real part of Wilson coefficients. However, such measurements integrate out the complex part, leaving minimal sensitivity to the complex phases of Wilson coefficients. On the contrary, the time-dependent CP-violation is a powerful probe for complex observables because it directly accesses the complex CP-violating phases in the Standard Model and beyond [2]. Combining the power of the time-dependent CP-violation probe and rare decay's sensitivity to the New Physics opens the door to an imaginary part of the Wilson coefficients and potentially New Physics, otherwise barely accessible. </w:t>
      </w:r>
    </w:p>
    <w:p w14:paraId="00461242" w14:textId="500AA842" w:rsidR="00B5734E" w:rsidRPr="00081339" w:rsidRDefault="005A4421" w:rsidP="005A4421">
      <w:pPr>
        <w:widowControl w:val="0"/>
        <w:tabs>
          <w:tab w:val="left" w:pos="426"/>
        </w:tabs>
        <w:spacing w:after="0" w:line="240" w:lineRule="auto"/>
        <w:jc w:val="both"/>
        <w:rPr>
          <w:rFonts w:asciiTheme="minorHAnsi" w:hAnsiTheme="minorHAnsi" w:cstheme="minorHAnsi"/>
        </w:rPr>
      </w:pPr>
      <w:r w:rsidRPr="00A54F66">
        <w:rPr>
          <w:rFonts w:asciiTheme="minorHAnsi" w:hAnsiTheme="minorHAnsi" w:cstheme="minorHAnsi"/>
        </w:rPr>
        <w:t xml:space="preserve">In the Standard Model, the time-dependent CP-violation </w:t>
      </w:r>
      <w:r w:rsidRPr="00A54F66">
        <w:rPr>
          <w:rFonts w:asciiTheme="minorHAnsi" w:hAnsiTheme="minorHAnsi" w:cstheme="minorHAnsi"/>
        </w:rPr>
        <w:t>in</w:t>
      </w:r>
      <w:r w:rsidRPr="00A54F66">
        <w:rPr>
          <w:rFonts w:asciiTheme="minorHAnsi" w:hAnsiTheme="minorHAnsi" w:cstheme="minorHAnsi"/>
        </w:rPr>
        <w:t xml:space="preserve"> the </w:t>
      </w:r>
      <m:oMath>
        <m:sSubSup>
          <m:sSubSupPr>
            <m:ctrlPr>
              <w:rPr>
                <w:rFonts w:ascii="Cambria Math" w:eastAsia="Times New Roman" w:hAnsi="Cambria Math" w:cstheme="minorHAnsi"/>
                <w:i/>
              </w:rPr>
            </m:ctrlPr>
          </m:sSubSupPr>
          <m:e>
            <m:r>
              <w:rPr>
                <w:rFonts w:ascii="Cambria Math" w:eastAsia="Times New Roman" w:hAnsi="Cambria Math" w:cstheme="minorHAnsi"/>
              </w:rPr>
              <m:t>B</m:t>
            </m:r>
          </m:e>
          <m:sub>
            <m:r>
              <w:rPr>
                <w:rFonts w:ascii="Cambria Math" w:eastAsia="Times New Roman" w:hAnsi="Cambria Math" w:cstheme="minorHAnsi"/>
              </w:rPr>
              <m:t>s</m:t>
            </m:r>
          </m:sub>
          <m:sup>
            <m:r>
              <w:rPr>
                <w:rFonts w:ascii="Cambria Math" w:eastAsia="Times New Roman" w:hAnsi="Cambria Math" w:cstheme="minorHAnsi"/>
              </w:rPr>
              <m:t>0</m:t>
            </m:r>
          </m:sup>
        </m:sSubSup>
        <m:r>
          <w:rPr>
            <w:rFonts w:ascii="Cambria Math" w:eastAsia="Times New Roman" w:hAnsi="Cambria Math" w:cstheme="minorHAnsi"/>
          </w:rPr>
          <m:t>→ ϕ</m:t>
        </m:r>
        <m:d>
          <m:dPr>
            <m:ctrlPr>
              <w:rPr>
                <w:rFonts w:ascii="Cambria Math" w:eastAsia="Times New Roman" w:hAnsi="Cambria Math" w:cstheme="minorHAnsi"/>
                <w:i/>
              </w:rPr>
            </m:ctrlPr>
          </m:dPr>
          <m:e>
            <m:r>
              <w:rPr>
                <w:rFonts w:ascii="Cambria Math" w:eastAsia="Times New Roman" w:hAnsi="Cambria Math" w:cstheme="minorHAnsi"/>
              </w:rPr>
              <m:t>1020</m:t>
            </m:r>
          </m:e>
        </m:d>
        <m:sSup>
          <m:sSupPr>
            <m:ctrlPr>
              <w:rPr>
                <w:rFonts w:ascii="Cambria Math" w:eastAsia="Times New Roman" w:hAnsi="Cambria Math" w:cstheme="minorHAnsi"/>
                <w:i/>
              </w:rPr>
            </m:ctrlPr>
          </m:sSupPr>
          <m:e>
            <m:r>
              <w:rPr>
                <w:rFonts w:ascii="Cambria Math" w:eastAsia="Times New Roman" w:hAnsi="Cambria Math" w:cstheme="minorHAnsi"/>
              </w:rPr>
              <m:t>μ</m:t>
            </m:r>
          </m:e>
          <m:sup>
            <m:r>
              <w:rPr>
                <w:rFonts w:ascii="Cambria Math" w:eastAsia="Times New Roman" w:hAnsi="Cambria Math" w:cstheme="minorHAnsi"/>
              </w:rPr>
              <m:t>+</m:t>
            </m:r>
          </m:sup>
        </m:sSup>
        <m:sSup>
          <m:sSupPr>
            <m:ctrlPr>
              <w:rPr>
                <w:rFonts w:ascii="Cambria Math" w:eastAsia="Times New Roman" w:hAnsi="Cambria Math" w:cstheme="minorHAnsi"/>
                <w:i/>
              </w:rPr>
            </m:ctrlPr>
          </m:sSupPr>
          <m:e>
            <m:r>
              <w:rPr>
                <w:rFonts w:ascii="Cambria Math" w:eastAsia="Times New Roman" w:hAnsi="Cambria Math" w:cstheme="minorHAnsi"/>
              </w:rPr>
              <m:t>μ</m:t>
            </m:r>
          </m:e>
          <m:sup>
            <m:r>
              <w:rPr>
                <w:rFonts w:ascii="Cambria Math" w:eastAsia="Times New Roman" w:hAnsi="Cambria Math" w:cstheme="minorHAnsi"/>
              </w:rPr>
              <m:t>-</m:t>
            </m:r>
          </m:sup>
        </m:sSup>
      </m:oMath>
      <w:r w:rsidRPr="00A54F66">
        <w:rPr>
          <w:rFonts w:asciiTheme="minorHAnsi" w:eastAsia="Times New Roman" w:hAnsiTheme="minorHAnsi" w:cstheme="minorHAnsi"/>
        </w:rPr>
        <w:t xml:space="preserve"> </w:t>
      </w:r>
      <w:r w:rsidRPr="00A54F66">
        <w:rPr>
          <w:rFonts w:asciiTheme="minorHAnsi" w:hAnsiTheme="minorHAnsi" w:cstheme="minorHAnsi"/>
        </w:rPr>
        <w:t xml:space="preserve">decays </w:t>
      </w:r>
      <w:proofErr w:type="gramStart"/>
      <w:r w:rsidRPr="00A54F66">
        <w:rPr>
          <w:rFonts w:asciiTheme="minorHAnsi" w:hAnsiTheme="minorHAnsi" w:cstheme="minorHAnsi"/>
        </w:rPr>
        <w:t>is</w:t>
      </w:r>
      <w:proofErr w:type="gramEnd"/>
      <w:r w:rsidRPr="00A54F66">
        <w:rPr>
          <w:rFonts w:asciiTheme="minorHAnsi" w:hAnsiTheme="minorHAnsi" w:cstheme="minorHAnsi"/>
        </w:rPr>
        <w:t xml:space="preserve"> zero</w:t>
      </w:r>
      <w:r w:rsidR="00EB5B15" w:rsidRPr="00EB5B15">
        <w:rPr>
          <w:rFonts w:asciiTheme="minorHAnsi" w:hAnsiTheme="minorHAnsi" w:cstheme="minorHAnsi"/>
        </w:rPr>
        <w:t xml:space="preserve"> </w:t>
      </w:r>
      <w:r w:rsidR="00EB5B15" w:rsidRPr="00A54F66">
        <w:rPr>
          <w:rFonts w:asciiTheme="minorHAnsi" w:hAnsiTheme="minorHAnsi" w:cstheme="minorHAnsi"/>
        </w:rPr>
        <w:t>at the leading order</w:t>
      </w:r>
      <w:r w:rsidRPr="00A54F66">
        <w:rPr>
          <w:rFonts w:asciiTheme="minorHAnsi" w:hAnsiTheme="minorHAnsi" w:cstheme="minorHAnsi"/>
        </w:rPr>
        <w:t xml:space="preserve">. Therefore, </w:t>
      </w:r>
      <w:r w:rsidR="00EB5B15">
        <w:rPr>
          <w:rFonts w:asciiTheme="minorHAnsi" w:hAnsiTheme="minorHAnsi" w:cstheme="minorHAnsi"/>
        </w:rPr>
        <w:t xml:space="preserve">a </w:t>
      </w:r>
      <w:r w:rsidRPr="00A54F66">
        <w:rPr>
          <w:rFonts w:asciiTheme="minorHAnsi" w:hAnsiTheme="minorHAnsi" w:cstheme="minorHAnsi"/>
        </w:rPr>
        <w:t xml:space="preserve">significant deviation from zero would indicate non-zero complex phases of Wilson coefficients. In current machines, it is </w:t>
      </w:r>
      <w:r w:rsidR="00CF56B9">
        <w:rPr>
          <w:rFonts w:asciiTheme="minorHAnsi" w:hAnsiTheme="minorHAnsi" w:cstheme="minorHAnsi"/>
        </w:rPr>
        <w:t xml:space="preserve">challenging </w:t>
      </w:r>
      <w:r w:rsidRPr="00A54F66">
        <w:rPr>
          <w:rFonts w:asciiTheme="minorHAnsi" w:hAnsiTheme="minorHAnsi" w:cstheme="minorHAnsi"/>
        </w:rPr>
        <w:t xml:space="preserve">to get a statistically significant measurement of the time-dependent CP-violation </w:t>
      </w:r>
      <w:r w:rsidRPr="00A54F66">
        <w:rPr>
          <w:rFonts w:asciiTheme="minorHAnsi" w:hAnsiTheme="minorHAnsi" w:cstheme="minorHAnsi"/>
        </w:rPr>
        <w:t>in</w:t>
      </w:r>
      <w:r w:rsidRPr="00A54F66">
        <w:rPr>
          <w:rFonts w:asciiTheme="minorHAnsi" w:hAnsiTheme="minorHAnsi" w:cstheme="minorHAnsi"/>
        </w:rPr>
        <w:t xml:space="preserve"> the </w:t>
      </w:r>
      <m:oMath>
        <m:sSubSup>
          <m:sSubSupPr>
            <m:ctrlPr>
              <w:rPr>
                <w:rFonts w:ascii="Cambria Math" w:eastAsia="Times New Roman" w:hAnsi="Cambria Math" w:cstheme="minorHAnsi"/>
                <w:i/>
              </w:rPr>
            </m:ctrlPr>
          </m:sSubSupPr>
          <m:e>
            <m:r>
              <w:rPr>
                <w:rFonts w:ascii="Cambria Math" w:eastAsia="Times New Roman" w:hAnsi="Cambria Math" w:cstheme="minorHAnsi"/>
              </w:rPr>
              <m:t>B</m:t>
            </m:r>
          </m:e>
          <m:sub>
            <m:r>
              <w:rPr>
                <w:rFonts w:ascii="Cambria Math" w:eastAsia="Times New Roman" w:hAnsi="Cambria Math" w:cstheme="minorHAnsi"/>
              </w:rPr>
              <m:t>s</m:t>
            </m:r>
          </m:sub>
          <m:sup>
            <m:r>
              <w:rPr>
                <w:rFonts w:ascii="Cambria Math" w:eastAsia="Times New Roman" w:hAnsi="Cambria Math" w:cstheme="minorHAnsi"/>
              </w:rPr>
              <m:t>0</m:t>
            </m:r>
          </m:sup>
        </m:sSubSup>
        <m:r>
          <w:rPr>
            <w:rFonts w:ascii="Cambria Math" w:eastAsia="Times New Roman" w:hAnsi="Cambria Math" w:cstheme="minorHAnsi"/>
          </w:rPr>
          <m:t>→ ϕ</m:t>
        </m:r>
        <m:d>
          <m:dPr>
            <m:ctrlPr>
              <w:rPr>
                <w:rFonts w:ascii="Cambria Math" w:eastAsia="Times New Roman" w:hAnsi="Cambria Math" w:cstheme="minorHAnsi"/>
                <w:i/>
              </w:rPr>
            </m:ctrlPr>
          </m:dPr>
          <m:e>
            <m:r>
              <w:rPr>
                <w:rFonts w:ascii="Cambria Math" w:eastAsia="Times New Roman" w:hAnsi="Cambria Math" w:cstheme="minorHAnsi"/>
              </w:rPr>
              <m:t>1020</m:t>
            </m:r>
          </m:e>
        </m:d>
        <m:sSup>
          <m:sSupPr>
            <m:ctrlPr>
              <w:rPr>
                <w:rFonts w:ascii="Cambria Math" w:eastAsia="Times New Roman" w:hAnsi="Cambria Math" w:cstheme="minorHAnsi"/>
                <w:i/>
              </w:rPr>
            </m:ctrlPr>
          </m:sSupPr>
          <m:e>
            <m:r>
              <w:rPr>
                <w:rFonts w:ascii="Cambria Math" w:eastAsia="Times New Roman" w:hAnsi="Cambria Math" w:cstheme="minorHAnsi"/>
              </w:rPr>
              <m:t>μ</m:t>
            </m:r>
          </m:e>
          <m:sup>
            <m:r>
              <w:rPr>
                <w:rFonts w:ascii="Cambria Math" w:eastAsia="Times New Roman" w:hAnsi="Cambria Math" w:cstheme="minorHAnsi"/>
              </w:rPr>
              <m:t>+</m:t>
            </m:r>
          </m:sup>
        </m:sSup>
        <m:sSup>
          <m:sSupPr>
            <m:ctrlPr>
              <w:rPr>
                <w:rFonts w:ascii="Cambria Math" w:eastAsia="Times New Roman" w:hAnsi="Cambria Math" w:cstheme="minorHAnsi"/>
                <w:i/>
              </w:rPr>
            </m:ctrlPr>
          </m:sSupPr>
          <m:e>
            <m:r>
              <w:rPr>
                <w:rFonts w:ascii="Cambria Math" w:eastAsia="Times New Roman" w:hAnsi="Cambria Math" w:cstheme="minorHAnsi"/>
              </w:rPr>
              <m:t>μ</m:t>
            </m:r>
          </m:e>
          <m:sup>
            <m:r>
              <w:rPr>
                <w:rFonts w:ascii="Cambria Math" w:eastAsia="Times New Roman" w:hAnsi="Cambria Math" w:cstheme="minorHAnsi"/>
              </w:rPr>
              <m:t>-</m:t>
            </m:r>
          </m:sup>
        </m:sSup>
      </m:oMath>
      <w:r w:rsidRPr="00A54F66">
        <w:rPr>
          <w:rFonts w:asciiTheme="minorHAnsi" w:eastAsia="Times New Roman" w:hAnsiTheme="minorHAnsi" w:cstheme="minorHAnsi"/>
        </w:rPr>
        <w:t xml:space="preserve"> </w:t>
      </w:r>
      <w:r w:rsidRPr="00A54F66">
        <w:rPr>
          <w:rFonts w:asciiTheme="minorHAnsi" w:hAnsiTheme="minorHAnsi" w:cstheme="minorHAnsi"/>
        </w:rPr>
        <w:t>decays. However, the future FCC-</w:t>
      </w:r>
      <w:proofErr w:type="spellStart"/>
      <w:r w:rsidRPr="00A54F66">
        <w:rPr>
          <w:rFonts w:asciiTheme="minorHAnsi" w:hAnsiTheme="minorHAnsi" w:cstheme="minorHAnsi"/>
        </w:rPr>
        <w:t>ee</w:t>
      </w:r>
      <w:proofErr w:type="spellEnd"/>
      <w:r w:rsidRPr="00A54F66">
        <w:rPr>
          <w:rFonts w:asciiTheme="minorHAnsi" w:hAnsiTheme="minorHAnsi" w:cstheme="minorHAnsi"/>
        </w:rPr>
        <w:t xml:space="preserve"> machine provides a unique opportunity to collect a large QCD-background-free dataset for flavor physics measurements, enabling</w:t>
      </w:r>
      <w:r w:rsidR="00CF56B9">
        <w:rPr>
          <w:rFonts w:asciiTheme="minorHAnsi" w:hAnsiTheme="minorHAnsi" w:cstheme="minorHAnsi"/>
        </w:rPr>
        <w:t xml:space="preserve"> high-precision</w:t>
      </w:r>
      <w:r w:rsidRPr="00A54F66">
        <w:rPr>
          <w:rFonts w:asciiTheme="minorHAnsi" w:hAnsiTheme="minorHAnsi" w:cstheme="minorHAnsi"/>
        </w:rPr>
        <w:t xml:space="preserve"> time-dependent measurements of the rare decays [3]. Assuming the IDEA detector design, we present expected experimental sensitivity to the branching, untagged time-dependent, and tagged time-dependent measurements </w:t>
      </w:r>
      <w:r w:rsidR="00A54F66" w:rsidRPr="00A54F66">
        <w:rPr>
          <w:rFonts w:asciiTheme="minorHAnsi" w:hAnsiTheme="minorHAnsi" w:cstheme="minorHAnsi"/>
        </w:rPr>
        <w:t>of</w:t>
      </w:r>
      <w:r w:rsidR="00A54F66" w:rsidRPr="00A54F66">
        <w:rPr>
          <w:rFonts w:asciiTheme="minorHAnsi" w:hAnsiTheme="minorHAnsi" w:cstheme="minorHAnsi"/>
        </w:rPr>
        <w:t xml:space="preserve"> the rare </w:t>
      </w:r>
      <m:oMath>
        <m:sSubSup>
          <m:sSubSupPr>
            <m:ctrlPr>
              <w:rPr>
                <w:rFonts w:ascii="Cambria Math" w:eastAsia="Times New Roman" w:hAnsi="Cambria Math" w:cstheme="minorHAnsi"/>
                <w:i/>
              </w:rPr>
            </m:ctrlPr>
          </m:sSubSupPr>
          <m:e>
            <m:r>
              <w:rPr>
                <w:rFonts w:ascii="Cambria Math" w:eastAsia="Times New Roman" w:hAnsi="Cambria Math" w:cstheme="minorHAnsi"/>
              </w:rPr>
              <m:t>B</m:t>
            </m:r>
          </m:e>
          <m:sub>
            <m:r>
              <w:rPr>
                <w:rFonts w:ascii="Cambria Math" w:eastAsia="Times New Roman" w:hAnsi="Cambria Math" w:cstheme="minorHAnsi"/>
              </w:rPr>
              <m:t>s</m:t>
            </m:r>
          </m:sub>
          <m:sup>
            <m:r>
              <w:rPr>
                <w:rFonts w:ascii="Cambria Math" w:eastAsia="Times New Roman" w:hAnsi="Cambria Math" w:cstheme="minorHAnsi"/>
              </w:rPr>
              <m:t>0</m:t>
            </m:r>
          </m:sup>
        </m:sSubSup>
        <m:r>
          <w:rPr>
            <w:rFonts w:ascii="Cambria Math" w:eastAsia="Times New Roman" w:hAnsi="Cambria Math" w:cstheme="minorHAnsi"/>
          </w:rPr>
          <m:t>→ ϕ</m:t>
        </m:r>
        <m:d>
          <m:dPr>
            <m:ctrlPr>
              <w:rPr>
                <w:rFonts w:ascii="Cambria Math" w:eastAsia="Times New Roman" w:hAnsi="Cambria Math" w:cstheme="minorHAnsi"/>
                <w:i/>
              </w:rPr>
            </m:ctrlPr>
          </m:dPr>
          <m:e>
            <m:r>
              <w:rPr>
                <w:rFonts w:ascii="Cambria Math" w:eastAsia="Times New Roman" w:hAnsi="Cambria Math" w:cstheme="minorHAnsi"/>
              </w:rPr>
              <m:t>1020</m:t>
            </m:r>
          </m:e>
        </m:d>
        <m:sSup>
          <m:sSupPr>
            <m:ctrlPr>
              <w:rPr>
                <w:rFonts w:ascii="Cambria Math" w:eastAsia="Times New Roman" w:hAnsi="Cambria Math" w:cstheme="minorHAnsi"/>
                <w:i/>
              </w:rPr>
            </m:ctrlPr>
          </m:sSupPr>
          <m:e>
            <m:r>
              <w:rPr>
                <w:rFonts w:ascii="Cambria Math" w:eastAsia="Times New Roman" w:hAnsi="Cambria Math" w:cstheme="minorHAnsi"/>
              </w:rPr>
              <m:t>μ</m:t>
            </m:r>
          </m:e>
          <m:sup>
            <m:r>
              <w:rPr>
                <w:rFonts w:ascii="Cambria Math" w:eastAsia="Times New Roman" w:hAnsi="Cambria Math" w:cstheme="minorHAnsi"/>
              </w:rPr>
              <m:t>+</m:t>
            </m:r>
          </m:sup>
        </m:sSup>
        <m:sSup>
          <m:sSupPr>
            <m:ctrlPr>
              <w:rPr>
                <w:rFonts w:ascii="Cambria Math" w:eastAsia="Times New Roman" w:hAnsi="Cambria Math" w:cstheme="minorHAnsi"/>
                <w:i/>
              </w:rPr>
            </m:ctrlPr>
          </m:sSupPr>
          <m:e>
            <m:r>
              <w:rPr>
                <w:rFonts w:ascii="Cambria Math" w:eastAsia="Times New Roman" w:hAnsi="Cambria Math" w:cstheme="minorHAnsi"/>
              </w:rPr>
              <m:t>μ</m:t>
            </m:r>
          </m:e>
          <m:sup>
            <m:r>
              <w:rPr>
                <w:rFonts w:ascii="Cambria Math" w:eastAsia="Times New Roman" w:hAnsi="Cambria Math" w:cstheme="minorHAnsi"/>
              </w:rPr>
              <m:t>-</m:t>
            </m:r>
          </m:sup>
        </m:sSup>
      </m:oMath>
      <w:r w:rsidR="00A54F66" w:rsidRPr="00A54F66">
        <w:rPr>
          <w:rFonts w:asciiTheme="minorHAnsi" w:eastAsia="Times New Roman" w:hAnsiTheme="minorHAnsi" w:cstheme="minorHAnsi"/>
        </w:rPr>
        <w:t xml:space="preserve"> </w:t>
      </w:r>
      <w:r w:rsidR="00A54F66" w:rsidRPr="00A54F66">
        <w:rPr>
          <w:rFonts w:asciiTheme="minorHAnsi" w:hAnsiTheme="minorHAnsi" w:cstheme="minorHAnsi"/>
        </w:rPr>
        <w:t>decays</w:t>
      </w:r>
      <w:r w:rsidR="00A54F66" w:rsidRPr="00A54F66">
        <w:rPr>
          <w:rFonts w:asciiTheme="minorHAnsi" w:hAnsiTheme="minorHAnsi" w:cstheme="minorHAnsi"/>
        </w:rPr>
        <w:t xml:space="preserve"> </w:t>
      </w:r>
      <w:r w:rsidRPr="00A54F66">
        <w:rPr>
          <w:rFonts w:asciiTheme="minorHAnsi" w:hAnsiTheme="minorHAnsi" w:cstheme="minorHAnsi"/>
        </w:rPr>
        <w:t>[4]. We show the expected sensitivity to the time-dependent CP-violating phase and the sensitivity to the real and imaginary parts of the Wilson coefficients</w:t>
      </w:r>
      <w:r w:rsidRPr="005A4421">
        <w:rPr>
          <w:rFonts w:asciiTheme="minorHAnsi" w:hAnsiTheme="minorHAnsi" w:cstheme="minorHAnsi"/>
        </w:rPr>
        <w:t>.</w:t>
      </w:r>
    </w:p>
    <w:p w14:paraId="3CB53E28" w14:textId="77777777" w:rsidR="00081339" w:rsidRPr="00081339" w:rsidRDefault="00081339" w:rsidP="00A04E12">
      <w:pPr>
        <w:widowControl w:val="0"/>
        <w:tabs>
          <w:tab w:val="left" w:pos="426"/>
        </w:tabs>
        <w:spacing w:after="0" w:line="240" w:lineRule="auto"/>
        <w:jc w:val="both"/>
        <w:rPr>
          <w:rFonts w:asciiTheme="minorHAnsi" w:hAnsiTheme="minorHAnsi" w:cstheme="minorHAnsi"/>
        </w:rPr>
      </w:pPr>
    </w:p>
    <w:p w14:paraId="7E02E12C" w14:textId="2015B392" w:rsidR="00A04E12" w:rsidRPr="00081339" w:rsidRDefault="00081339" w:rsidP="00081339">
      <w:pPr>
        <w:pStyle w:val="ListParagraph"/>
        <w:numPr>
          <w:ilvl w:val="0"/>
          <w:numId w:val="1"/>
        </w:numPr>
        <w:spacing w:after="0" w:line="240" w:lineRule="auto"/>
        <w:ind w:left="360"/>
        <w:rPr>
          <w:rFonts w:asciiTheme="minorHAnsi" w:eastAsia="Times New Roman" w:hAnsiTheme="minorHAnsi" w:cstheme="minorHAnsi"/>
          <w:lang w:val="en-NL"/>
        </w:rPr>
      </w:pPr>
      <w:r>
        <w:rPr>
          <w:rFonts w:asciiTheme="minorHAnsi" w:hAnsiTheme="minorHAnsi" w:cstheme="minorHAnsi"/>
        </w:rPr>
        <w:t xml:space="preserve"> </w:t>
      </w:r>
      <w:proofErr w:type="spellStart"/>
      <w:r w:rsidRPr="00081339">
        <w:rPr>
          <w:rFonts w:asciiTheme="minorHAnsi" w:hAnsiTheme="minorHAnsi" w:cstheme="minorHAnsi"/>
        </w:rPr>
        <w:t>Altmannshofer</w:t>
      </w:r>
      <w:proofErr w:type="spellEnd"/>
      <w:r w:rsidRPr="00081339">
        <w:rPr>
          <w:rFonts w:asciiTheme="minorHAnsi" w:hAnsiTheme="minorHAnsi" w:cstheme="minorHAnsi"/>
        </w:rPr>
        <w:t xml:space="preserve"> W. et al, </w:t>
      </w:r>
      <w:proofErr w:type="gramStart"/>
      <w:r w:rsidRPr="00081339">
        <w:rPr>
          <w:rFonts w:asciiTheme="minorHAnsi" w:hAnsiTheme="minorHAnsi" w:cstheme="minorHAnsi"/>
        </w:rPr>
        <w:t>Rare</w:t>
      </w:r>
      <w:proofErr w:type="gramEnd"/>
      <w:r w:rsidRPr="00081339">
        <w:rPr>
          <w:rFonts w:asciiTheme="minorHAnsi" w:hAnsiTheme="minorHAnsi" w:cstheme="minorHAnsi"/>
        </w:rPr>
        <w:t xml:space="preserve"> decays of b and c hadrons.</w:t>
      </w:r>
      <w:r w:rsidRPr="00081339">
        <w:rPr>
          <w:rFonts w:asciiTheme="minorHAnsi" w:hAnsiTheme="minorHAnsi" w:cstheme="minorHAnsi"/>
          <w:shd w:val="clear" w:color="auto" w:fill="FFFFFF"/>
        </w:rPr>
        <w:t xml:space="preserve"> </w:t>
      </w:r>
      <w:proofErr w:type="spellStart"/>
      <w:r w:rsidRPr="00081339">
        <w:rPr>
          <w:rFonts w:asciiTheme="minorHAnsi" w:hAnsiTheme="minorHAnsi" w:cstheme="minorHAnsi"/>
          <w:shd w:val="clear" w:color="auto" w:fill="FFFFFF"/>
        </w:rPr>
        <w:t>Arxiv</w:t>
      </w:r>
      <w:proofErr w:type="spellEnd"/>
      <w:r w:rsidRPr="00081339">
        <w:rPr>
          <w:rFonts w:asciiTheme="minorHAnsi" w:hAnsiTheme="minorHAnsi" w:cstheme="minorHAnsi"/>
          <w:shd w:val="clear" w:color="auto" w:fill="FFFFFF"/>
        </w:rPr>
        <w:t>: 2206.11331, Snowmass 2021, 2021 </w:t>
      </w:r>
    </w:p>
    <w:p w14:paraId="474BBDED" w14:textId="57F57128" w:rsidR="00215AC9" w:rsidRPr="00081339" w:rsidRDefault="000979B2" w:rsidP="00215AC9">
      <w:pPr>
        <w:widowControl w:val="0"/>
        <w:numPr>
          <w:ilvl w:val="0"/>
          <w:numId w:val="1"/>
        </w:numPr>
        <w:tabs>
          <w:tab w:val="left" w:pos="426"/>
        </w:tabs>
        <w:spacing w:after="0" w:line="240" w:lineRule="auto"/>
        <w:ind w:left="426" w:hanging="426"/>
        <w:jc w:val="both"/>
        <w:rPr>
          <w:rFonts w:asciiTheme="minorHAnsi" w:hAnsiTheme="minorHAnsi" w:cstheme="minorHAnsi"/>
        </w:rPr>
      </w:pPr>
      <w:r w:rsidRPr="00081339">
        <w:rPr>
          <w:rFonts w:asciiTheme="minorHAnsi" w:hAnsiTheme="minorHAnsi" w:cstheme="minorHAnsi"/>
        </w:rPr>
        <w:t>Fleischer</w:t>
      </w:r>
      <w:r w:rsidR="0052242A" w:rsidRPr="00081339">
        <w:rPr>
          <w:rFonts w:asciiTheme="minorHAnsi" w:hAnsiTheme="minorHAnsi" w:cstheme="minorHAnsi"/>
        </w:rPr>
        <w:t xml:space="preserve"> R.</w:t>
      </w:r>
      <w:r w:rsidRPr="00081339">
        <w:rPr>
          <w:rFonts w:asciiTheme="minorHAnsi" w:hAnsiTheme="minorHAnsi" w:cstheme="minorHAnsi"/>
        </w:rPr>
        <w:t xml:space="preserve">, </w:t>
      </w:r>
      <w:r w:rsidR="00EB1BE8" w:rsidRPr="00081339">
        <w:rPr>
          <w:rFonts w:asciiTheme="minorHAnsi" w:hAnsiTheme="minorHAnsi" w:cstheme="minorHAnsi"/>
        </w:rPr>
        <w:t>CP Violation in B Decays: Recent Developments and Future Perspectives</w:t>
      </w:r>
      <w:r w:rsidR="00EB1BE8" w:rsidRPr="00081339">
        <w:rPr>
          <w:rFonts w:asciiTheme="minorHAnsi" w:hAnsiTheme="minorHAnsi" w:cstheme="minorHAnsi"/>
        </w:rPr>
        <w:t xml:space="preserve">, </w:t>
      </w:r>
      <w:proofErr w:type="spellStart"/>
      <w:r w:rsidR="007569AE" w:rsidRPr="00081339">
        <w:rPr>
          <w:rFonts w:asciiTheme="minorHAnsi" w:hAnsiTheme="minorHAnsi" w:cstheme="minorHAnsi"/>
        </w:rPr>
        <w:t>arxiv</w:t>
      </w:r>
      <w:proofErr w:type="spellEnd"/>
      <w:r w:rsidR="007569AE" w:rsidRPr="00081339">
        <w:rPr>
          <w:rFonts w:asciiTheme="minorHAnsi" w:hAnsiTheme="minorHAnsi" w:cstheme="minorHAnsi"/>
        </w:rPr>
        <w:t xml:space="preserve">: </w:t>
      </w:r>
      <w:r w:rsidR="007569AE" w:rsidRPr="00081339">
        <w:rPr>
          <w:rFonts w:asciiTheme="minorHAnsi" w:hAnsiTheme="minorHAnsi" w:cstheme="minorHAnsi"/>
        </w:rPr>
        <w:t>2402.00710</w:t>
      </w:r>
      <w:proofErr w:type="gramStart"/>
      <w:r w:rsidR="007569AE" w:rsidRPr="00081339">
        <w:rPr>
          <w:rFonts w:asciiTheme="minorHAnsi" w:hAnsiTheme="minorHAnsi" w:cstheme="minorHAnsi"/>
        </w:rPr>
        <w:t xml:space="preserve">, </w:t>
      </w:r>
      <w:r w:rsidR="00C52853" w:rsidRPr="00081339">
        <w:rPr>
          <w:rFonts w:asciiTheme="minorHAnsi" w:hAnsiTheme="minorHAnsi" w:cstheme="minorHAnsi"/>
          <w:color w:val="000000"/>
          <w:shd w:val="clear" w:color="auto" w:fill="FFFFFF"/>
        </w:rPr>
        <w:t> </w:t>
      </w:r>
      <w:r w:rsidR="00C52853" w:rsidRPr="00081339">
        <w:rPr>
          <w:rFonts w:asciiTheme="minorHAnsi" w:hAnsiTheme="minorHAnsi" w:cstheme="minorHAnsi"/>
          <w:color w:val="000000"/>
          <w:shd w:val="clear" w:color="auto" w:fill="FFFFFF"/>
        </w:rPr>
        <w:t>contribution</w:t>
      </w:r>
      <w:proofErr w:type="gramEnd"/>
      <w:r w:rsidR="00C52853" w:rsidRPr="00081339">
        <w:rPr>
          <w:rFonts w:asciiTheme="minorHAnsi" w:hAnsiTheme="minorHAnsi" w:cstheme="minorHAnsi"/>
          <w:color w:val="000000"/>
          <w:shd w:val="clear" w:color="auto" w:fill="FFFFFF"/>
        </w:rPr>
        <w:t xml:space="preserve"> to </w:t>
      </w:r>
      <w:r w:rsidR="00C52853" w:rsidRPr="00081339">
        <w:rPr>
          <w:rFonts w:asciiTheme="minorHAnsi" w:hAnsiTheme="minorHAnsi" w:cstheme="minorHAnsi"/>
          <w:color w:val="000000"/>
          <w:shd w:val="clear" w:color="auto" w:fill="FFFFFF"/>
        </w:rPr>
        <w:t>EPJ ST Special Issue: b-quark physics as a precision laboratory</w:t>
      </w:r>
      <w:r w:rsidR="00C52853" w:rsidRPr="00081339">
        <w:rPr>
          <w:rFonts w:asciiTheme="minorHAnsi" w:hAnsiTheme="minorHAnsi" w:cstheme="minorHAnsi"/>
          <w:color w:val="000000"/>
          <w:shd w:val="clear" w:color="auto" w:fill="FFFFFF"/>
        </w:rPr>
        <w:t xml:space="preserve">, </w:t>
      </w:r>
      <w:r w:rsidR="007569AE" w:rsidRPr="00081339">
        <w:rPr>
          <w:rFonts w:asciiTheme="minorHAnsi" w:hAnsiTheme="minorHAnsi" w:cstheme="minorHAnsi"/>
        </w:rPr>
        <w:t>2024</w:t>
      </w:r>
    </w:p>
    <w:p w14:paraId="4C2048CC" w14:textId="6F9F5573" w:rsidR="00B5734E" w:rsidRPr="00081339" w:rsidRDefault="00215AC9" w:rsidP="00215AC9">
      <w:pPr>
        <w:widowControl w:val="0"/>
        <w:numPr>
          <w:ilvl w:val="0"/>
          <w:numId w:val="1"/>
        </w:numPr>
        <w:tabs>
          <w:tab w:val="left" w:pos="426"/>
        </w:tabs>
        <w:spacing w:after="0" w:line="240" w:lineRule="auto"/>
        <w:ind w:left="426" w:hanging="426"/>
        <w:jc w:val="both"/>
        <w:rPr>
          <w:rFonts w:asciiTheme="minorHAnsi" w:hAnsiTheme="minorHAnsi" w:cstheme="minorHAnsi"/>
        </w:rPr>
      </w:pPr>
      <w:r w:rsidRPr="00081339">
        <w:rPr>
          <w:rFonts w:asciiTheme="minorHAnsi" w:hAnsiTheme="minorHAnsi" w:cstheme="minorHAnsi"/>
        </w:rPr>
        <w:t xml:space="preserve">FCC Collaboration, Abada </w:t>
      </w:r>
      <w:r w:rsidR="0052242A" w:rsidRPr="00081339">
        <w:rPr>
          <w:rFonts w:asciiTheme="minorHAnsi" w:hAnsiTheme="minorHAnsi" w:cstheme="minorHAnsi"/>
        </w:rPr>
        <w:t xml:space="preserve">A. </w:t>
      </w:r>
      <w:r w:rsidRPr="00081339">
        <w:rPr>
          <w:rFonts w:asciiTheme="minorHAnsi" w:hAnsiTheme="minorHAnsi" w:cstheme="minorHAnsi"/>
        </w:rPr>
        <w:t>et al., FCC-</w:t>
      </w:r>
      <w:proofErr w:type="spellStart"/>
      <w:r w:rsidRPr="00081339">
        <w:rPr>
          <w:rFonts w:asciiTheme="minorHAnsi" w:hAnsiTheme="minorHAnsi" w:cstheme="minorHAnsi"/>
        </w:rPr>
        <w:t>ee</w:t>
      </w:r>
      <w:proofErr w:type="spellEnd"/>
      <w:r w:rsidRPr="00081339">
        <w:rPr>
          <w:rFonts w:asciiTheme="minorHAnsi" w:hAnsiTheme="minorHAnsi" w:cstheme="minorHAnsi"/>
        </w:rPr>
        <w:t>: The Lepton Collider: Future Circular Collider</w:t>
      </w:r>
      <w:r w:rsidRPr="00081339">
        <w:rPr>
          <w:rFonts w:asciiTheme="minorHAnsi" w:hAnsiTheme="minorHAnsi" w:cstheme="minorHAnsi"/>
        </w:rPr>
        <w:t xml:space="preserve"> </w:t>
      </w:r>
      <w:r w:rsidRPr="00081339">
        <w:rPr>
          <w:rFonts w:asciiTheme="minorHAnsi" w:hAnsiTheme="minorHAnsi" w:cstheme="minorHAnsi"/>
        </w:rPr>
        <w:t>Conceptual Design Report Volume 2, Eur. Phys. J. ST 228 (2019), no. 2 261–623</w:t>
      </w:r>
    </w:p>
    <w:p w14:paraId="1E16726B" w14:textId="2F0D7BB2" w:rsidR="006D24C8" w:rsidRPr="00CF56B9" w:rsidRDefault="00B5734E" w:rsidP="00E21E91">
      <w:pPr>
        <w:widowControl w:val="0"/>
        <w:numPr>
          <w:ilvl w:val="0"/>
          <w:numId w:val="1"/>
        </w:numPr>
        <w:tabs>
          <w:tab w:val="left" w:pos="426"/>
        </w:tabs>
        <w:spacing w:after="0" w:line="240" w:lineRule="auto"/>
        <w:ind w:left="426" w:hanging="426"/>
        <w:jc w:val="both"/>
        <w:rPr>
          <w:rFonts w:asciiTheme="minorHAnsi" w:hAnsiTheme="minorHAnsi" w:cstheme="minorHAnsi"/>
        </w:rPr>
      </w:pPr>
      <w:proofErr w:type="spellStart"/>
      <w:r w:rsidRPr="00081339">
        <w:rPr>
          <w:rFonts w:asciiTheme="minorHAnsi" w:hAnsiTheme="minorHAnsi" w:cstheme="minorHAnsi"/>
          <w:lang w:val="nl-NL"/>
        </w:rPr>
        <w:t>Kwok</w:t>
      </w:r>
      <w:proofErr w:type="spellEnd"/>
      <w:r w:rsidRPr="00081339">
        <w:rPr>
          <w:rFonts w:asciiTheme="minorHAnsi" w:hAnsiTheme="minorHAnsi" w:cstheme="minorHAnsi"/>
          <w:lang w:val="nl-NL"/>
        </w:rPr>
        <w:t>, T.H</w:t>
      </w:r>
      <w:r w:rsidRPr="00081339">
        <w:rPr>
          <w:rFonts w:asciiTheme="minorHAnsi" w:hAnsiTheme="minorHAnsi" w:cstheme="minorHAnsi"/>
          <w:lang w:val="nl-NL"/>
        </w:rPr>
        <w:t xml:space="preserve"> et al. </w:t>
      </w:r>
      <w:r w:rsidR="00543F50" w:rsidRPr="00081339">
        <w:rPr>
          <w:rFonts w:asciiTheme="minorHAnsi" w:hAnsiTheme="minorHAnsi" w:cstheme="minorHAnsi"/>
          <w:color w:val="000000"/>
          <w:shd w:val="clear" w:color="auto" w:fill="FFFFFF"/>
        </w:rPr>
        <w:t>CERN</w:t>
      </w:r>
      <w:r w:rsidR="00274E11" w:rsidRPr="00081339">
        <w:rPr>
          <w:rFonts w:asciiTheme="minorHAnsi" w:hAnsiTheme="minorHAnsi" w:cstheme="minorHAnsi"/>
          <w:color w:val="000000"/>
        </w:rPr>
        <w:t xml:space="preserve"> </w:t>
      </w:r>
      <w:r w:rsidRPr="00081339">
        <w:rPr>
          <w:rFonts w:asciiTheme="minorHAnsi" w:hAnsiTheme="minorHAnsi" w:cstheme="minorHAnsi"/>
        </w:rPr>
        <w:t>https://repository.cern/records/pd2pq-24r03, submit. for 3rd ECFA report</w:t>
      </w:r>
      <w:r w:rsidR="00543F50" w:rsidRPr="00081339">
        <w:rPr>
          <w:rFonts w:asciiTheme="minorHAnsi" w:hAnsiTheme="minorHAnsi" w:cstheme="minorHAnsi"/>
        </w:rPr>
        <w:t xml:space="preserve"> 2024</w:t>
      </w:r>
    </w:p>
    <w:sectPr w:rsidR="006D24C8" w:rsidRPr="00CF5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Times Roman">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B5CCA"/>
    <w:multiLevelType w:val="multilevel"/>
    <w:tmpl w:val="ECE0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12FBA"/>
    <w:multiLevelType w:val="hybridMultilevel"/>
    <w:tmpl w:val="3EDA9716"/>
    <w:lvl w:ilvl="0" w:tplc="CDF4BFD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204245">
    <w:abstractNumId w:val="1"/>
  </w:num>
  <w:num w:numId="2" w16cid:durableId="82139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1B"/>
    <w:rsid w:val="0001761C"/>
    <w:rsid w:val="000246A0"/>
    <w:rsid w:val="000746F1"/>
    <w:rsid w:val="00074C14"/>
    <w:rsid w:val="00080542"/>
    <w:rsid w:val="00081339"/>
    <w:rsid w:val="0009409C"/>
    <w:rsid w:val="000979B2"/>
    <w:rsid w:val="000C45F9"/>
    <w:rsid w:val="000E2EF0"/>
    <w:rsid w:val="00172A31"/>
    <w:rsid w:val="001B5AA1"/>
    <w:rsid w:val="001C35B0"/>
    <w:rsid w:val="001E25B3"/>
    <w:rsid w:val="001E5E84"/>
    <w:rsid w:val="001F5B8E"/>
    <w:rsid w:val="00215AC9"/>
    <w:rsid w:val="00274E11"/>
    <w:rsid w:val="00297A29"/>
    <w:rsid w:val="00315E1D"/>
    <w:rsid w:val="0037484D"/>
    <w:rsid w:val="00397F2B"/>
    <w:rsid w:val="003D7385"/>
    <w:rsid w:val="003D74F0"/>
    <w:rsid w:val="003F6A5D"/>
    <w:rsid w:val="00420A0F"/>
    <w:rsid w:val="004726ED"/>
    <w:rsid w:val="004C0E49"/>
    <w:rsid w:val="004D6619"/>
    <w:rsid w:val="00510065"/>
    <w:rsid w:val="0052242A"/>
    <w:rsid w:val="00536C14"/>
    <w:rsid w:val="00543F50"/>
    <w:rsid w:val="00590F93"/>
    <w:rsid w:val="00593D77"/>
    <w:rsid w:val="005A4421"/>
    <w:rsid w:val="005B2510"/>
    <w:rsid w:val="005C73FD"/>
    <w:rsid w:val="00613FE4"/>
    <w:rsid w:val="00636E61"/>
    <w:rsid w:val="006702F6"/>
    <w:rsid w:val="006746DB"/>
    <w:rsid w:val="0067781B"/>
    <w:rsid w:val="006A5B81"/>
    <w:rsid w:val="006C61CE"/>
    <w:rsid w:val="006D24C8"/>
    <w:rsid w:val="00712C16"/>
    <w:rsid w:val="00744CBA"/>
    <w:rsid w:val="007569AE"/>
    <w:rsid w:val="007A7591"/>
    <w:rsid w:val="00924D0B"/>
    <w:rsid w:val="00941B9C"/>
    <w:rsid w:val="0099703A"/>
    <w:rsid w:val="009B22CE"/>
    <w:rsid w:val="009F1393"/>
    <w:rsid w:val="00A04E12"/>
    <w:rsid w:val="00A46F49"/>
    <w:rsid w:val="00A54F66"/>
    <w:rsid w:val="00AF6075"/>
    <w:rsid w:val="00B04120"/>
    <w:rsid w:val="00B55559"/>
    <w:rsid w:val="00B5734E"/>
    <w:rsid w:val="00B920F6"/>
    <w:rsid w:val="00BA0A13"/>
    <w:rsid w:val="00C202EE"/>
    <w:rsid w:val="00C3418B"/>
    <w:rsid w:val="00C52853"/>
    <w:rsid w:val="00C65871"/>
    <w:rsid w:val="00C82F8E"/>
    <w:rsid w:val="00CB61E3"/>
    <w:rsid w:val="00CF56B9"/>
    <w:rsid w:val="00D20DF5"/>
    <w:rsid w:val="00D66A1A"/>
    <w:rsid w:val="00D865B9"/>
    <w:rsid w:val="00E11118"/>
    <w:rsid w:val="00E21E91"/>
    <w:rsid w:val="00E8730E"/>
    <w:rsid w:val="00EB1BE8"/>
    <w:rsid w:val="00EB5B15"/>
    <w:rsid w:val="00FF4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006D0664"/>
  <w15:chartTrackingRefBased/>
  <w15:docId w15:val="{0A43B276-1AE3-4F87-B73C-4656ED13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E9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о умолчанию"/>
    <w:rsid w:val="00E21E91"/>
    <w:pPr>
      <w:suppressAutoHyphens/>
      <w:spacing w:after="0" w:line="240" w:lineRule="auto"/>
    </w:pPr>
    <w:rPr>
      <w:rFonts w:ascii="Helvetica Neue" w:eastAsia="Arial Unicode MS" w:hAnsi="Helvetica Neue" w:cs="Arial Unicode MS"/>
      <w:color w:val="000000"/>
      <w:lang w:val="en-US" w:eastAsia="zh-CN"/>
    </w:rPr>
  </w:style>
  <w:style w:type="character" w:customStyle="1" w:styleId="a0">
    <w:name w:val="Нет"/>
    <w:rsid w:val="00E21E91"/>
  </w:style>
  <w:style w:type="character" w:styleId="Hyperlink">
    <w:name w:val="Hyperlink"/>
    <w:uiPriority w:val="99"/>
    <w:unhideWhenUsed/>
    <w:rsid w:val="00E21E91"/>
    <w:rPr>
      <w:color w:val="0000FF"/>
      <w:u w:val="single"/>
    </w:rPr>
  </w:style>
  <w:style w:type="paragraph" w:styleId="ListParagraph">
    <w:name w:val="List Paragraph"/>
    <w:basedOn w:val="Normal"/>
    <w:uiPriority w:val="34"/>
    <w:qFormat/>
    <w:rsid w:val="00E21E91"/>
    <w:pPr>
      <w:ind w:left="720"/>
      <w:contextualSpacing/>
    </w:pPr>
  </w:style>
  <w:style w:type="character" w:styleId="PlaceholderText">
    <w:name w:val="Placeholder Text"/>
    <w:basedOn w:val="DefaultParagraphFont"/>
    <w:uiPriority w:val="99"/>
    <w:semiHidden/>
    <w:rsid w:val="00536C14"/>
    <w:rPr>
      <w:color w:val="666666"/>
    </w:rPr>
  </w:style>
  <w:style w:type="character" w:styleId="Emphasis">
    <w:name w:val="Emphasis"/>
    <w:basedOn w:val="DefaultParagraphFont"/>
    <w:uiPriority w:val="20"/>
    <w:qFormat/>
    <w:rsid w:val="00510065"/>
    <w:rPr>
      <w:i/>
      <w:iCs/>
    </w:rPr>
  </w:style>
  <w:style w:type="character" w:styleId="FollowedHyperlink">
    <w:name w:val="FollowedHyperlink"/>
    <w:basedOn w:val="DefaultParagraphFont"/>
    <w:uiPriority w:val="99"/>
    <w:semiHidden/>
    <w:unhideWhenUsed/>
    <w:rsid w:val="003D7385"/>
    <w:rPr>
      <w:color w:val="666699" w:themeColor="followedHyperlink"/>
      <w:u w:val="single"/>
    </w:rPr>
  </w:style>
  <w:style w:type="paragraph" w:styleId="HTMLPreformatted">
    <w:name w:val="HTML Preformatted"/>
    <w:basedOn w:val="Normal"/>
    <w:link w:val="HTMLPreformattedChar"/>
    <w:uiPriority w:val="99"/>
    <w:semiHidden/>
    <w:unhideWhenUsed/>
    <w:rsid w:val="00B5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NL" w:eastAsia="en-GB"/>
    </w:rPr>
  </w:style>
  <w:style w:type="character" w:customStyle="1" w:styleId="HTMLPreformattedChar">
    <w:name w:val="HTML Preformatted Char"/>
    <w:basedOn w:val="DefaultParagraphFont"/>
    <w:link w:val="HTMLPreformatted"/>
    <w:uiPriority w:val="99"/>
    <w:semiHidden/>
    <w:rsid w:val="00B55559"/>
    <w:rPr>
      <w:rFonts w:ascii="Courier New" w:eastAsia="Times New Roman" w:hAnsi="Courier New" w:cs="Courier New"/>
      <w:sz w:val="20"/>
      <w:szCs w:val="20"/>
      <w:lang w:val="en-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6250">
      <w:bodyDiv w:val="1"/>
      <w:marLeft w:val="0"/>
      <w:marRight w:val="0"/>
      <w:marTop w:val="0"/>
      <w:marBottom w:val="0"/>
      <w:divBdr>
        <w:top w:val="none" w:sz="0" w:space="0" w:color="auto"/>
        <w:left w:val="none" w:sz="0" w:space="0" w:color="auto"/>
        <w:bottom w:val="none" w:sz="0" w:space="0" w:color="auto"/>
        <w:right w:val="none" w:sz="0" w:space="0" w:color="auto"/>
      </w:divBdr>
    </w:div>
    <w:div w:id="457261479">
      <w:bodyDiv w:val="1"/>
      <w:marLeft w:val="0"/>
      <w:marRight w:val="0"/>
      <w:marTop w:val="0"/>
      <w:marBottom w:val="0"/>
      <w:divBdr>
        <w:top w:val="none" w:sz="0" w:space="0" w:color="auto"/>
        <w:left w:val="none" w:sz="0" w:space="0" w:color="auto"/>
        <w:bottom w:val="none" w:sz="0" w:space="0" w:color="auto"/>
        <w:right w:val="none" w:sz="0" w:space="0" w:color="auto"/>
      </w:divBdr>
    </w:div>
    <w:div w:id="740760537">
      <w:bodyDiv w:val="1"/>
      <w:marLeft w:val="0"/>
      <w:marRight w:val="0"/>
      <w:marTop w:val="0"/>
      <w:marBottom w:val="0"/>
      <w:divBdr>
        <w:top w:val="none" w:sz="0" w:space="0" w:color="auto"/>
        <w:left w:val="none" w:sz="0" w:space="0" w:color="auto"/>
        <w:bottom w:val="none" w:sz="0" w:space="0" w:color="auto"/>
        <w:right w:val="none" w:sz="0" w:space="0" w:color="auto"/>
      </w:divBdr>
    </w:div>
    <w:div w:id="908080698">
      <w:bodyDiv w:val="1"/>
      <w:marLeft w:val="0"/>
      <w:marRight w:val="0"/>
      <w:marTop w:val="0"/>
      <w:marBottom w:val="0"/>
      <w:divBdr>
        <w:top w:val="none" w:sz="0" w:space="0" w:color="auto"/>
        <w:left w:val="none" w:sz="0" w:space="0" w:color="auto"/>
        <w:bottom w:val="none" w:sz="0" w:space="0" w:color="auto"/>
        <w:right w:val="none" w:sz="0" w:space="0" w:color="auto"/>
      </w:divBdr>
    </w:div>
    <w:div w:id="1078132883">
      <w:bodyDiv w:val="1"/>
      <w:marLeft w:val="0"/>
      <w:marRight w:val="0"/>
      <w:marTop w:val="0"/>
      <w:marBottom w:val="0"/>
      <w:divBdr>
        <w:top w:val="none" w:sz="0" w:space="0" w:color="auto"/>
        <w:left w:val="none" w:sz="0" w:space="0" w:color="auto"/>
        <w:bottom w:val="none" w:sz="0" w:space="0" w:color="auto"/>
        <w:right w:val="none" w:sz="0" w:space="0" w:color="auto"/>
      </w:divBdr>
    </w:div>
    <w:div w:id="18954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Другая 1">
      <a:dk1>
        <a:srgbClr val="B969B8"/>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B71DC-0177-D54B-8FE3-BAEDB405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Valeriia Lukashenko</cp:lastModifiedBy>
  <cp:revision>2</cp:revision>
  <dcterms:created xsi:type="dcterms:W3CDTF">2025-01-12T13:56:00Z</dcterms:created>
  <dcterms:modified xsi:type="dcterms:W3CDTF">2025-01-12T13:56:00Z</dcterms:modified>
</cp:coreProperties>
</file>