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6607" w14:textId="5085D3AA" w:rsidR="007D560E" w:rsidRPr="007D560E" w:rsidRDefault="00C346D8" w:rsidP="007D560E">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RADIATION MONITORING SYSTEM FOR CBM</w:t>
      </w:r>
    </w:p>
    <w:p w14:paraId="63CCA1D6" w14:textId="62356754" w:rsidR="001302B9" w:rsidRPr="00AF55E0" w:rsidRDefault="002B2A9C" w:rsidP="002B2A9C">
      <w:pPr>
        <w:jc w:val="center"/>
        <w:rPr>
          <w:rFonts w:ascii="Times New Roman" w:hAnsi="Times New Roman" w:cs="Times New Roman"/>
          <w:sz w:val="24"/>
          <w:szCs w:val="24"/>
          <w:lang w:val="en-US"/>
        </w:rPr>
      </w:pPr>
      <w:r w:rsidRPr="002B2A9C">
        <w:rPr>
          <w:rFonts w:ascii="Times New Roman" w:hAnsi="Times New Roman" w:cs="Times New Roman"/>
          <w:sz w:val="24"/>
          <w:szCs w:val="24"/>
          <w:u w:val="single"/>
          <w:lang w:val="en-GB"/>
        </w:rPr>
        <w:t>D</w:t>
      </w:r>
      <w:r w:rsidRPr="002B2A9C">
        <w:rPr>
          <w:rFonts w:ascii="Times New Roman" w:hAnsi="Times New Roman" w:cs="Times New Roman"/>
          <w:sz w:val="24"/>
          <w:szCs w:val="24"/>
          <w:u w:val="single"/>
          <w:lang w:val="uk-UA"/>
        </w:rPr>
        <w:t>.</w:t>
      </w:r>
      <w:r w:rsidRPr="002B2A9C">
        <w:rPr>
          <w:rFonts w:ascii="Times New Roman" w:hAnsi="Times New Roman" w:cs="Times New Roman"/>
          <w:sz w:val="24"/>
          <w:szCs w:val="24"/>
          <w:u w:val="single"/>
          <w:lang w:val="en-GB"/>
        </w:rPr>
        <w:t xml:space="preserve"> Ramazanov,</w:t>
      </w:r>
      <w:r w:rsidRPr="002B2A9C">
        <w:rPr>
          <w:rFonts w:ascii="Times New Roman" w:hAnsi="Times New Roman" w:cs="Times New Roman"/>
          <w:sz w:val="24"/>
          <w:szCs w:val="24"/>
          <w:lang w:val="en-GB"/>
        </w:rPr>
        <w:t xml:space="preserve"> </w:t>
      </w:r>
      <w:r w:rsidR="008C1DAD" w:rsidRPr="00AF55E0">
        <w:rPr>
          <w:rFonts w:ascii="Times New Roman" w:hAnsi="Times New Roman" w:cs="Times New Roman"/>
          <w:sz w:val="24"/>
          <w:szCs w:val="24"/>
          <w:lang w:val="en-US"/>
        </w:rPr>
        <w:t>O</w:t>
      </w:r>
      <w:r w:rsidR="008C1DAD">
        <w:rPr>
          <w:rFonts w:ascii="Times New Roman" w:hAnsi="Times New Roman" w:cs="Times New Roman"/>
          <w:sz w:val="24"/>
          <w:szCs w:val="24"/>
          <w:lang w:val="uk-UA"/>
        </w:rPr>
        <w:t>.</w:t>
      </w:r>
      <w:r w:rsidR="008C1DAD" w:rsidRPr="00AF55E0">
        <w:rPr>
          <w:rFonts w:ascii="Times New Roman" w:hAnsi="Times New Roman" w:cs="Times New Roman"/>
          <w:sz w:val="24"/>
          <w:szCs w:val="24"/>
          <w:lang w:val="en-US"/>
        </w:rPr>
        <w:t xml:space="preserve"> Kshyvanskyi</w:t>
      </w:r>
      <w:r w:rsidR="008C1DAD">
        <w:rPr>
          <w:rFonts w:ascii="Times New Roman" w:hAnsi="Times New Roman" w:cs="Times New Roman"/>
          <w:sz w:val="24"/>
          <w:szCs w:val="24"/>
          <w:lang w:val="uk-UA"/>
        </w:rPr>
        <w:t xml:space="preserve">, </w:t>
      </w:r>
      <w:r w:rsidR="001302B9" w:rsidRPr="002B2A9C">
        <w:rPr>
          <w:rFonts w:ascii="Times New Roman" w:hAnsi="Times New Roman" w:cs="Times New Roman"/>
          <w:sz w:val="24"/>
          <w:szCs w:val="24"/>
          <w:lang w:val="en-GB"/>
        </w:rPr>
        <w:t>S. Chernyshenko,</w:t>
      </w:r>
      <w:r w:rsidR="001302B9">
        <w:rPr>
          <w:rFonts w:ascii="Times New Roman" w:hAnsi="Times New Roman" w:cs="Times New Roman"/>
          <w:sz w:val="24"/>
          <w:szCs w:val="24"/>
          <w:lang w:val="en-GB"/>
        </w:rPr>
        <w:t xml:space="preserve"> </w:t>
      </w:r>
      <w:r>
        <w:rPr>
          <w:rFonts w:ascii="Times New Roman" w:hAnsi="Times New Roman" w:cs="Times New Roman"/>
          <w:sz w:val="24"/>
          <w:szCs w:val="24"/>
          <w:lang w:val="en-GB"/>
        </w:rPr>
        <w:t>I. Voronetskiy,</w:t>
      </w:r>
      <w:r w:rsidR="001302B9">
        <w:rPr>
          <w:rFonts w:ascii="Times New Roman" w:hAnsi="Times New Roman" w:cs="Times New Roman"/>
          <w:sz w:val="24"/>
          <w:szCs w:val="24"/>
          <w:lang w:val="en-GB"/>
        </w:rPr>
        <w:t xml:space="preserve"> V. Pugatch</w:t>
      </w:r>
      <w:r w:rsidR="00747686">
        <w:rPr>
          <w:rFonts w:ascii="Times New Roman" w:hAnsi="Times New Roman" w:cs="Times New Roman"/>
          <w:sz w:val="24"/>
          <w:szCs w:val="24"/>
          <w:lang w:val="en-GB"/>
        </w:rPr>
        <w:t xml:space="preserve">, D. </w:t>
      </w:r>
      <w:proofErr w:type="spellStart"/>
      <w:r w:rsidR="00747686">
        <w:rPr>
          <w:rFonts w:ascii="Times New Roman" w:hAnsi="Times New Roman" w:cs="Times New Roman"/>
          <w:sz w:val="24"/>
          <w:szCs w:val="24"/>
          <w:lang w:val="en-GB"/>
        </w:rPr>
        <w:t>Stratilat</w:t>
      </w:r>
      <w:proofErr w:type="spellEnd"/>
    </w:p>
    <w:p w14:paraId="1B19EA97" w14:textId="1167823B" w:rsidR="007D6E50" w:rsidRPr="00A63119" w:rsidRDefault="007D6E50" w:rsidP="007D6E50">
      <w:pPr>
        <w:jc w:val="center"/>
        <w:rPr>
          <w:rFonts w:ascii="Times New Roman" w:hAnsi="Times New Roman" w:cs="Times New Roman"/>
          <w:i/>
          <w:iCs/>
          <w:lang w:val="en-US"/>
        </w:rPr>
      </w:pPr>
      <w:r w:rsidRPr="007D6E50">
        <w:rPr>
          <w:rFonts w:ascii="Times New Roman" w:hAnsi="Times New Roman" w:cs="Times New Roman"/>
          <w:i/>
          <w:iCs/>
          <w:lang w:val="en-US"/>
        </w:rPr>
        <w:t>Institute for Nuclear Research, National Academy of Sciences of Ukraine, Kyiv, Ukraine</w:t>
      </w:r>
    </w:p>
    <w:p w14:paraId="05D5BE5E" w14:textId="1789F6F2" w:rsidR="0092794A" w:rsidRPr="00AF55E0" w:rsidRDefault="007D6E50" w:rsidP="0092794A">
      <w:pPr>
        <w:jc w:val="both"/>
        <w:rPr>
          <w:rFonts w:ascii="Times New Roman" w:hAnsi="Times New Roman" w:cs="Times New Roman"/>
          <w:sz w:val="24"/>
          <w:szCs w:val="24"/>
          <w:lang w:val="en-US"/>
        </w:rPr>
      </w:pPr>
      <w:r>
        <w:rPr>
          <w:rFonts w:ascii="Times New Roman" w:hAnsi="Times New Roman" w:cs="Times New Roman"/>
          <w:sz w:val="24"/>
          <w:szCs w:val="24"/>
          <w:lang w:val="en-GB"/>
        </w:rPr>
        <w:tab/>
      </w:r>
      <w:r w:rsidR="0092794A" w:rsidRPr="0092794A">
        <w:rPr>
          <w:rFonts w:ascii="Times New Roman" w:hAnsi="Times New Roman" w:cs="Times New Roman"/>
          <w:sz w:val="24"/>
          <w:szCs w:val="24"/>
          <w:lang w:val="en-GB"/>
        </w:rPr>
        <w:t>The CBM (Compressed Baryonic Matter) experiment, being implemented at the GSI research centre (Darmstadt, Germany) within the FAIR facility, is aimed at studying phase transitions of nuclear matter at extremely high densities. Accordingly, the setup will operate under conditions of intense particle fluxes and high levels of ionizing radiation, which necessitates continuous and accurate beam position monitoring as well as in situ monitoring of the local radiation field in the vicinity of the interaction point. In this work, we propose the development of a new detector module intended to operate under the CBM fixed-target conditions at SIS-100 (FAIR/GSI), where Au+Au interactions are expected to reach rates of about 10 MHz (foreseen for 2028–2032) and potentially 100 MHz after an upgrade, the beam energy range is 2–11 GeV per nucleon. To ensure the safe, stable, and efficient operation of the entire experimental infrastructure, a radiation-hard monitoring system capable of functioning under harsh physical conditions without loss of sensitivity or parameter degradation is critically required. This role can be effectively fulfilled by a detector system based on metal foil detectors (MFDs), which exhibit high resistance to radiation load (up to 1 GGy), reliability, and compactness, making them an optimal solution for in situ monitoring directly in the experimental area. A similar detector system has proven its effectiveness in the LHCb experiment as RMS-R3 [1].</w:t>
      </w:r>
    </w:p>
    <w:p w14:paraId="12F8F15A" w14:textId="54844A15" w:rsidR="0092794A" w:rsidRPr="00A73B59" w:rsidRDefault="0092794A" w:rsidP="0092794A">
      <w:pPr>
        <w:ind w:firstLine="720"/>
        <w:jc w:val="both"/>
        <w:rPr>
          <w:rFonts w:ascii="Times New Roman" w:hAnsi="Times New Roman" w:cs="Times New Roman"/>
          <w:sz w:val="24"/>
          <w:szCs w:val="24"/>
          <w:lang w:val="uk-UA"/>
        </w:rPr>
      </w:pPr>
      <w:r w:rsidRPr="0092794A">
        <w:rPr>
          <w:rFonts w:ascii="Times New Roman" w:hAnsi="Times New Roman" w:cs="Times New Roman"/>
          <w:sz w:val="24"/>
          <w:szCs w:val="24"/>
          <w:lang w:val="en-GB"/>
        </w:rPr>
        <w:t xml:space="preserve">The proposed system must be designed as a compact, ultra-thin metal-foil detector module with an active sensor area of 50 × 50 mm². To enable integration into the already designed CBM setup without disturbing the existing systems or experimental conditions, the module thickness is constrained to be below 10 mm. </w:t>
      </w:r>
      <w:r w:rsidR="00B927CC" w:rsidRPr="00B927CC">
        <w:rPr>
          <w:rFonts w:ascii="Times New Roman" w:hAnsi="Times New Roman" w:cs="Times New Roman"/>
          <w:sz w:val="24"/>
          <w:szCs w:val="24"/>
          <w:lang w:val="en-GB"/>
        </w:rPr>
        <w:t>Since the detector will operate in a high-radiation zone, close to the interaction</w:t>
      </w:r>
      <w:r w:rsidR="00B927CC" w:rsidRPr="00A73B59">
        <w:rPr>
          <w:rFonts w:ascii="Times New Roman" w:hAnsi="Times New Roman" w:cs="Times New Roman"/>
          <w:sz w:val="24"/>
          <w:szCs w:val="24"/>
          <w:lang w:val="en-GB"/>
        </w:rPr>
        <w:t>,</w:t>
      </w:r>
      <w:r w:rsidR="00B927CC" w:rsidRPr="00B927CC">
        <w:rPr>
          <w:rFonts w:ascii="Times New Roman" w:hAnsi="Times New Roman" w:cs="Times New Roman"/>
          <w:sz w:val="24"/>
          <w:szCs w:val="24"/>
          <w:lang w:val="en-GB"/>
        </w:rPr>
        <w:t xml:space="preserve"> reading electronics are located outside the experimental area. To minimize the amount of material needed to connect the sensor </w:t>
      </w:r>
      <w:r w:rsidR="00E66CFC">
        <w:rPr>
          <w:rFonts w:ascii="Times New Roman" w:hAnsi="Times New Roman" w:cs="Times New Roman"/>
          <w:sz w:val="24"/>
          <w:szCs w:val="24"/>
          <w:lang w:val="en-GB"/>
        </w:rPr>
        <w:t xml:space="preserve">and other operating foils </w:t>
      </w:r>
      <w:r w:rsidR="00B927CC" w:rsidRPr="00B927CC">
        <w:rPr>
          <w:rFonts w:ascii="Times New Roman" w:hAnsi="Times New Roman" w:cs="Times New Roman"/>
          <w:sz w:val="24"/>
          <w:szCs w:val="24"/>
          <w:lang w:val="en-GB"/>
        </w:rPr>
        <w:t>to the electronics, special microcables approximately 50 cm long are used.</w:t>
      </w:r>
    </w:p>
    <w:p w14:paraId="07E3A7E1" w14:textId="1FFD50F2" w:rsidR="0092794A" w:rsidRPr="00735A14" w:rsidRDefault="0092794A" w:rsidP="0092794A">
      <w:pPr>
        <w:ind w:firstLine="720"/>
        <w:jc w:val="both"/>
        <w:rPr>
          <w:rFonts w:ascii="Times New Roman" w:hAnsi="Times New Roman" w:cs="Times New Roman"/>
          <w:sz w:val="24"/>
          <w:szCs w:val="24"/>
          <w:lang w:val="en-US"/>
        </w:rPr>
      </w:pPr>
      <w:r w:rsidRPr="0092794A">
        <w:rPr>
          <w:rFonts w:ascii="Times New Roman" w:hAnsi="Times New Roman" w:cs="Times New Roman"/>
          <w:sz w:val="24"/>
          <w:szCs w:val="24"/>
          <w:lang w:val="en-GB"/>
        </w:rPr>
        <w:t xml:space="preserve">The baseline detector option proposed for CBM has a total thickness of 5 mm. The detector is built as a square copper frame with a side length of 54 mm and a frame thickness of </w:t>
      </w:r>
      <w:r w:rsidR="00C22430">
        <w:rPr>
          <w:rFonts w:ascii="Times New Roman" w:hAnsi="Times New Roman" w:cs="Times New Roman"/>
          <w:sz w:val="24"/>
          <w:szCs w:val="24"/>
          <w:lang w:val="en-GB"/>
        </w:rPr>
        <w:t>1.5</w:t>
      </w:r>
      <w:r w:rsidRPr="0092794A">
        <w:rPr>
          <w:rFonts w:ascii="Times New Roman" w:hAnsi="Times New Roman" w:cs="Times New Roman"/>
          <w:sz w:val="24"/>
          <w:szCs w:val="24"/>
          <w:lang w:val="en-GB"/>
        </w:rPr>
        <w:t xml:space="preserve"> mm. The frame houses the sensor foil and two high-voltage (HV) accelerating electrodes, positioned on both sides of the sensor at 1 mm</w:t>
      </w:r>
      <w:r w:rsidR="00735A14">
        <w:rPr>
          <w:rFonts w:ascii="Times New Roman" w:hAnsi="Times New Roman" w:cs="Times New Roman"/>
          <w:sz w:val="24"/>
          <w:szCs w:val="24"/>
          <w:lang w:val="en-GB"/>
        </w:rPr>
        <w:t xml:space="preserve"> [2]</w:t>
      </w:r>
      <w:r w:rsidRPr="0092794A">
        <w:rPr>
          <w:rFonts w:ascii="Times New Roman" w:hAnsi="Times New Roman" w:cs="Times New Roman"/>
          <w:sz w:val="24"/>
          <w:szCs w:val="24"/>
          <w:lang w:val="en-GB"/>
        </w:rPr>
        <w:t xml:space="preserve">. The copper foil elements, with a thickness of 50 μm, are fixed inside the frame using plastic strings of 125 μm diameter, providing reliable mechanical positioning. This layout addresses several requirements simultaneously: the small thickness allows installation in a very limited space, while the copper frame covered on both sides with shielding foils acts as a </w:t>
      </w:r>
      <w:r w:rsidR="006A67DC">
        <w:rPr>
          <w:rFonts w:ascii="Times New Roman" w:hAnsi="Times New Roman" w:cs="Times New Roman"/>
          <w:sz w:val="24"/>
          <w:szCs w:val="24"/>
          <w:lang w:val="en-GB"/>
        </w:rPr>
        <w:t>“</w:t>
      </w:r>
      <w:r w:rsidRPr="0092794A">
        <w:rPr>
          <w:rFonts w:ascii="Times New Roman" w:hAnsi="Times New Roman" w:cs="Times New Roman"/>
          <w:sz w:val="24"/>
          <w:szCs w:val="24"/>
          <w:lang w:val="en-GB"/>
        </w:rPr>
        <w:t>guard ring</w:t>
      </w:r>
      <w:r w:rsidR="006A67DC">
        <w:rPr>
          <w:rFonts w:ascii="Times New Roman" w:hAnsi="Times New Roman" w:cs="Times New Roman"/>
          <w:sz w:val="24"/>
          <w:szCs w:val="24"/>
          <w:lang w:val="en-GB"/>
        </w:rPr>
        <w:t>”</w:t>
      </w:r>
      <w:r w:rsidRPr="0092794A">
        <w:rPr>
          <w:rFonts w:ascii="Times New Roman" w:hAnsi="Times New Roman" w:cs="Times New Roman"/>
          <w:sz w:val="24"/>
          <w:szCs w:val="24"/>
          <w:lang w:val="en-GB"/>
        </w:rPr>
        <w:t xml:space="preserve"> to suppress pickup from the HV electrodes and serves as a shielded enclosure protecting the sensor from external electromagnetic noise. In addition, eliminating FR4 and minimizing the overall material budget makes the detector relatively transparent to radiation, thereby reducing its impact on the experiment. All readout</w:t>
      </w:r>
      <w:r w:rsidR="00735A14">
        <w:rPr>
          <w:rFonts w:ascii="Times New Roman" w:hAnsi="Times New Roman" w:cs="Times New Roman"/>
          <w:sz w:val="24"/>
          <w:szCs w:val="24"/>
          <w:lang w:val="en-GB"/>
        </w:rPr>
        <w:t xml:space="preserve"> and filter</w:t>
      </w:r>
      <w:r w:rsidRPr="0092794A">
        <w:rPr>
          <w:rFonts w:ascii="Times New Roman" w:hAnsi="Times New Roman" w:cs="Times New Roman"/>
          <w:sz w:val="24"/>
          <w:szCs w:val="24"/>
          <w:lang w:val="en-GB"/>
        </w:rPr>
        <w:t xml:space="preserve"> electronics are located several meters away from the detector and are connected via a dedicated micro-cable.</w:t>
      </w:r>
    </w:p>
    <w:p w14:paraId="2003DF45" w14:textId="6ACADF81" w:rsidR="00735A14" w:rsidRPr="00735A14" w:rsidRDefault="00735A14" w:rsidP="00735A14">
      <w:pPr>
        <w:ind w:firstLine="720"/>
        <w:jc w:val="both"/>
        <w:rPr>
          <w:rFonts w:ascii="Times New Roman" w:hAnsi="Times New Roman" w:cs="Times New Roman"/>
          <w:sz w:val="24"/>
          <w:szCs w:val="24"/>
          <w:lang w:val="en-BZ"/>
        </w:rPr>
      </w:pPr>
      <w:r w:rsidRPr="00735A14">
        <w:rPr>
          <w:rFonts w:ascii="Times New Roman" w:hAnsi="Times New Roman" w:cs="Times New Roman"/>
          <w:sz w:val="24"/>
          <w:szCs w:val="24"/>
          <w:lang w:val="en-US"/>
        </w:rPr>
        <w:t>The assembled detector-module prototype was tested using an 89 cm long micro-cable. The readout electronics employed a charge integrator developed at the Institute for Nuclear Research of the NAS of Ukraine. Data acquisition and logging were performed with a newly developed compact radiation monitoring system</w:t>
      </w:r>
      <w:r>
        <w:rPr>
          <w:rFonts w:ascii="Times New Roman" w:hAnsi="Times New Roman" w:cs="Times New Roman"/>
          <w:sz w:val="24"/>
          <w:szCs w:val="24"/>
          <w:lang w:val="en-US"/>
        </w:rPr>
        <w:t xml:space="preserve"> [3]</w:t>
      </w:r>
      <w:r w:rsidRPr="00735A14">
        <w:rPr>
          <w:rFonts w:ascii="Times New Roman" w:hAnsi="Times New Roman" w:cs="Times New Roman"/>
          <w:sz w:val="24"/>
          <w:szCs w:val="24"/>
          <w:lang w:val="en-US"/>
        </w:rPr>
        <w:t>. The results obtained confirmed the feasibility, stable performance, and reliability of the proposed detector layout based on metal foil detectors (MFDs).</w:t>
      </w:r>
    </w:p>
    <w:p w14:paraId="1B2ED1D6" w14:textId="1C6DA90A" w:rsidR="00012BE9" w:rsidRPr="00A73B59" w:rsidRDefault="00883DD0">
      <w:pPr>
        <w:rPr>
          <w:rFonts w:ascii="Times New Roman" w:hAnsi="Times New Roman" w:cs="Times New Roman"/>
          <w:sz w:val="24"/>
          <w:szCs w:val="24"/>
          <w:lang w:val="en-BZ"/>
        </w:rPr>
      </w:pPr>
      <w:r>
        <w:rPr>
          <w:rFonts w:ascii="Times New Roman" w:hAnsi="Times New Roman" w:cs="Times New Roman"/>
          <w:sz w:val="24"/>
          <w:szCs w:val="24"/>
          <w:lang w:val="en-US"/>
        </w:rPr>
        <w:t xml:space="preserve"> </w:t>
      </w:r>
      <w:r w:rsidR="00012BE9">
        <w:rPr>
          <w:rFonts w:ascii="Times New Roman" w:hAnsi="Times New Roman" w:cs="Times New Roman"/>
          <w:sz w:val="24"/>
          <w:szCs w:val="24"/>
          <w:lang w:val="en-US"/>
        </w:rPr>
        <w:t>[</w:t>
      </w:r>
      <w:r w:rsidR="00BA7F6D">
        <w:rPr>
          <w:rFonts w:ascii="Times New Roman" w:hAnsi="Times New Roman" w:cs="Times New Roman"/>
          <w:sz w:val="24"/>
          <w:szCs w:val="24"/>
          <w:lang w:val="en-US"/>
        </w:rPr>
        <w:t>1</w:t>
      </w:r>
      <w:r w:rsidR="00012BE9">
        <w:rPr>
          <w:rFonts w:ascii="Times New Roman" w:hAnsi="Times New Roman" w:cs="Times New Roman"/>
          <w:sz w:val="24"/>
          <w:szCs w:val="24"/>
          <w:lang w:val="en-US"/>
        </w:rPr>
        <w:t xml:space="preserve">] </w:t>
      </w:r>
      <w:r w:rsidR="00EC681B" w:rsidRPr="00AF55E0">
        <w:rPr>
          <w:rFonts w:ascii="Times New Roman" w:hAnsi="Times New Roman" w:cs="Times New Roman"/>
          <w:sz w:val="24"/>
          <w:szCs w:val="24"/>
          <w:lang w:val="en-US"/>
        </w:rPr>
        <w:t>V. Pugatch </w:t>
      </w:r>
      <w:r w:rsidR="00EC681B" w:rsidRPr="00AF55E0">
        <w:rPr>
          <w:rFonts w:ascii="Times New Roman" w:hAnsi="Times New Roman" w:cs="Times New Roman"/>
          <w:i/>
          <w:iCs/>
          <w:sz w:val="24"/>
          <w:szCs w:val="24"/>
          <w:lang w:val="en-US"/>
        </w:rPr>
        <w:t>et al</w:t>
      </w:r>
      <w:r w:rsidR="00EC681B" w:rsidRPr="00AF55E0">
        <w:rPr>
          <w:rFonts w:ascii="Times New Roman" w:hAnsi="Times New Roman" w:cs="Times New Roman"/>
          <w:sz w:val="24"/>
          <w:szCs w:val="24"/>
          <w:lang w:val="en-US"/>
        </w:rPr>
        <w:t> 2025 </w:t>
      </w:r>
      <w:r w:rsidR="00EC681B" w:rsidRPr="00AF55E0">
        <w:rPr>
          <w:rFonts w:ascii="Times New Roman" w:hAnsi="Times New Roman" w:cs="Times New Roman"/>
          <w:i/>
          <w:iCs/>
          <w:sz w:val="24"/>
          <w:szCs w:val="24"/>
          <w:lang w:val="en-US"/>
        </w:rPr>
        <w:t>JINST</w:t>
      </w:r>
      <w:r w:rsidR="00EC681B" w:rsidRPr="00AF55E0">
        <w:rPr>
          <w:rFonts w:ascii="Times New Roman" w:hAnsi="Times New Roman" w:cs="Times New Roman"/>
          <w:sz w:val="24"/>
          <w:szCs w:val="24"/>
          <w:lang w:val="en-US"/>
        </w:rPr>
        <w:t> </w:t>
      </w:r>
      <w:r w:rsidR="00EC681B" w:rsidRPr="00AF55E0">
        <w:rPr>
          <w:rFonts w:ascii="Times New Roman" w:hAnsi="Times New Roman" w:cs="Times New Roman"/>
          <w:b/>
          <w:bCs/>
          <w:sz w:val="24"/>
          <w:szCs w:val="24"/>
          <w:lang w:val="en-US"/>
        </w:rPr>
        <w:t>20</w:t>
      </w:r>
      <w:r w:rsidR="00EC681B" w:rsidRPr="00AF55E0">
        <w:rPr>
          <w:rFonts w:ascii="Times New Roman" w:hAnsi="Times New Roman" w:cs="Times New Roman"/>
          <w:sz w:val="24"/>
          <w:szCs w:val="24"/>
          <w:lang w:val="en-US"/>
        </w:rPr>
        <w:t> P07027</w:t>
      </w:r>
    </w:p>
    <w:p w14:paraId="26D015D6" w14:textId="129EA273" w:rsidR="00012BE9" w:rsidRPr="00F97736" w:rsidRDefault="00012BE9">
      <w:pPr>
        <w:rPr>
          <w:rFonts w:ascii="Times New Roman" w:hAnsi="Times New Roman" w:cs="Times New Roman"/>
          <w:sz w:val="24"/>
          <w:szCs w:val="24"/>
          <w:lang w:val="uk-UA"/>
        </w:rPr>
      </w:pPr>
      <w:r>
        <w:rPr>
          <w:rFonts w:ascii="Times New Roman" w:hAnsi="Times New Roman" w:cs="Times New Roman"/>
          <w:sz w:val="24"/>
          <w:szCs w:val="24"/>
          <w:lang w:val="en-US"/>
        </w:rPr>
        <w:lastRenderedPageBreak/>
        <w:t>[</w:t>
      </w:r>
      <w:r w:rsidR="00735A14">
        <w:rPr>
          <w:rFonts w:ascii="Times New Roman" w:hAnsi="Times New Roman" w:cs="Times New Roman"/>
          <w:sz w:val="24"/>
          <w:szCs w:val="24"/>
          <w:lang w:val="en-US"/>
        </w:rPr>
        <w:t>2</w:t>
      </w:r>
      <w:r>
        <w:rPr>
          <w:rFonts w:ascii="Times New Roman" w:hAnsi="Times New Roman" w:cs="Times New Roman"/>
          <w:sz w:val="24"/>
          <w:szCs w:val="24"/>
          <w:lang w:val="en-US"/>
        </w:rPr>
        <w:t>]</w:t>
      </w:r>
      <w:r w:rsidR="000D1AF7">
        <w:rPr>
          <w:rFonts w:ascii="Times New Roman" w:hAnsi="Times New Roman" w:cs="Times New Roman"/>
          <w:sz w:val="24"/>
          <w:szCs w:val="24"/>
          <w:lang w:val="en-US"/>
        </w:rPr>
        <w:t xml:space="preserve"> </w:t>
      </w:r>
      <w:r w:rsidR="000D1AF7" w:rsidRPr="00AF55E0">
        <w:rPr>
          <w:rFonts w:ascii="Times New Roman" w:hAnsi="Times New Roman" w:cs="Times New Roman"/>
          <w:sz w:val="24"/>
          <w:szCs w:val="24"/>
          <w:lang w:val="en-US"/>
        </w:rPr>
        <w:t>Bruining, Hajo. “Physics and applications of secondary electron emission.” (1954).</w:t>
      </w:r>
    </w:p>
    <w:p w14:paraId="6DA3CE0F" w14:textId="7686ECCA" w:rsidR="00883DD0" w:rsidRDefault="00012BE9">
      <w:pPr>
        <w:rPr>
          <w:rFonts w:ascii="Times New Roman" w:hAnsi="Times New Roman" w:cs="Times New Roman"/>
          <w:sz w:val="24"/>
          <w:szCs w:val="24"/>
          <w:lang w:val="en-US"/>
        </w:rPr>
      </w:pPr>
      <w:r w:rsidRPr="00AF55E0">
        <w:rPr>
          <w:rFonts w:ascii="Times New Roman" w:hAnsi="Times New Roman" w:cs="Times New Roman"/>
          <w:sz w:val="24"/>
          <w:szCs w:val="24"/>
          <w:lang w:val="en-US"/>
        </w:rPr>
        <w:t>[</w:t>
      </w:r>
      <w:r w:rsidR="00735A14" w:rsidRPr="00AF55E0">
        <w:rPr>
          <w:rFonts w:ascii="Times New Roman" w:hAnsi="Times New Roman" w:cs="Times New Roman"/>
          <w:sz w:val="24"/>
          <w:szCs w:val="24"/>
          <w:lang w:val="en-US"/>
        </w:rPr>
        <w:t>3</w:t>
      </w:r>
      <w:r w:rsidRPr="00AF55E0">
        <w:rPr>
          <w:rFonts w:ascii="Times New Roman" w:hAnsi="Times New Roman" w:cs="Times New Roman"/>
          <w:sz w:val="24"/>
          <w:szCs w:val="24"/>
          <w:lang w:val="en-US"/>
        </w:rPr>
        <w:t>]</w:t>
      </w:r>
      <w:r w:rsidR="00EC681B" w:rsidRPr="00AF55E0">
        <w:rPr>
          <w:rFonts w:ascii="Times New Roman" w:hAnsi="Times New Roman" w:cs="Times New Roman"/>
          <w:sz w:val="24"/>
          <w:szCs w:val="24"/>
          <w:lang w:val="en-US"/>
        </w:rPr>
        <w:t xml:space="preserve"> </w:t>
      </w:r>
      <w:r w:rsidR="00735A14" w:rsidRPr="00AF55E0">
        <w:rPr>
          <w:rFonts w:ascii="Times New Roman" w:hAnsi="Times New Roman" w:cs="Times New Roman"/>
          <w:sz w:val="24"/>
          <w:szCs w:val="24"/>
          <w:lang w:val="en-US"/>
        </w:rPr>
        <w:t xml:space="preserve">S. Chernyshenko </w:t>
      </w:r>
      <w:r w:rsidR="00735A14" w:rsidRPr="00AF55E0">
        <w:rPr>
          <w:rFonts w:ascii="Times New Roman" w:hAnsi="Times New Roman" w:cs="Times New Roman"/>
          <w:i/>
          <w:iCs/>
          <w:sz w:val="24"/>
          <w:szCs w:val="24"/>
          <w:lang w:val="en-US"/>
        </w:rPr>
        <w:t>et al</w:t>
      </w:r>
      <w:r w:rsidR="00735A14" w:rsidRPr="00AF55E0">
        <w:rPr>
          <w:rFonts w:ascii="Times New Roman" w:hAnsi="Times New Roman" w:cs="Times New Roman"/>
          <w:sz w:val="24"/>
          <w:szCs w:val="24"/>
          <w:lang w:val="en-US"/>
        </w:rPr>
        <w:t xml:space="preserve">, “From LHCB to environmental monitoring” HEP-TEC 2026 </w:t>
      </w:r>
    </w:p>
    <w:p w14:paraId="610A720D" w14:textId="77777777" w:rsidR="00883DD0" w:rsidRPr="00A73B59" w:rsidRDefault="00883DD0" w:rsidP="00883DD0">
      <w:pPr>
        <w:jc w:val="both"/>
        <w:rPr>
          <w:rFonts w:ascii="Times New Roman" w:hAnsi="Times New Roman" w:cs="Times New Roman"/>
          <w:sz w:val="24"/>
          <w:szCs w:val="24"/>
          <w:lang w:val="en-US"/>
        </w:rPr>
      </w:pPr>
      <w:r w:rsidRPr="00A73B59">
        <w:rPr>
          <w:rFonts w:ascii="Times New Roman" w:hAnsi="Times New Roman" w:cs="Times New Roman"/>
          <w:sz w:val="24"/>
          <w:szCs w:val="24"/>
          <w:lang w:val="en-US"/>
        </w:rPr>
        <w:t>Acknowledgements</w:t>
      </w:r>
    </w:p>
    <w:p w14:paraId="68C645B2" w14:textId="0E13826C" w:rsidR="00883DD0" w:rsidRPr="00A73B59" w:rsidRDefault="00883DD0" w:rsidP="00883DD0">
      <w:pPr>
        <w:jc w:val="both"/>
        <w:rPr>
          <w:rFonts w:ascii="Times New Roman" w:hAnsi="Times New Roman" w:cs="Times New Roman"/>
          <w:sz w:val="24"/>
          <w:szCs w:val="24"/>
          <w:lang w:val="en-GB"/>
        </w:rPr>
      </w:pPr>
      <w:r w:rsidRPr="00A73B59">
        <w:rPr>
          <w:rFonts w:ascii="Times New Roman" w:hAnsi="Times New Roman" w:cs="Times New Roman"/>
          <w:sz w:val="24"/>
          <w:szCs w:val="24"/>
          <w:lang w:val="en-GB"/>
        </w:rPr>
        <w:t xml:space="preserve">This work has received funding through the grant of the National Academy of Sciences of Ukraine to research laboratories/groups of young scientists of the </w:t>
      </w:r>
      <w:r w:rsidRPr="00A73B59">
        <w:rPr>
          <w:rFonts w:ascii="Times New Roman" w:hAnsi="Times New Roman" w:cs="Times New Roman"/>
          <w:sz w:val="24"/>
          <w:szCs w:val="24"/>
          <w:lang w:val="en-US"/>
        </w:rPr>
        <w:t>NAS</w:t>
      </w:r>
      <w:r w:rsidRPr="00A73B59">
        <w:rPr>
          <w:rFonts w:ascii="Times New Roman" w:hAnsi="Times New Roman" w:cs="Times New Roman"/>
          <w:sz w:val="24"/>
          <w:szCs w:val="24"/>
          <w:lang w:val="en-GB"/>
        </w:rPr>
        <w:t>Uin 2025-2026 No. 17/01-2025(6).</w:t>
      </w:r>
    </w:p>
    <w:p w14:paraId="302147EE" w14:textId="4D4F4E98" w:rsidR="006A67DC" w:rsidRPr="00A73B59" w:rsidRDefault="006A67DC" w:rsidP="006A67DC">
      <w:pPr>
        <w:spacing w:line="240" w:lineRule="auto"/>
        <w:jc w:val="both"/>
        <w:rPr>
          <w:rFonts w:ascii="Times New Roman" w:hAnsi="Times New Roman" w:cs="Times New Roman"/>
          <w:sz w:val="24"/>
          <w:szCs w:val="24"/>
          <w:lang w:val="en-GB"/>
        </w:rPr>
      </w:pPr>
      <w:r w:rsidRPr="00A73B59">
        <w:rPr>
          <w:rFonts w:ascii="Times New Roman" w:hAnsi="Times New Roman" w:cs="Times New Roman"/>
          <w:sz w:val="24"/>
          <w:szCs w:val="24"/>
          <w:lang w:val="en-GB"/>
        </w:rPr>
        <w:t>These studies were PARTIALLY supported within the Fellowships grant EU #3014 “RMS beam and background online monitoring system in the LHCb experimental environment” as well as in frames of the   EURIZON Project (EC Grant Agreement № 871072).</w:t>
      </w:r>
    </w:p>
    <w:p w14:paraId="1D7F1A51" w14:textId="77777777" w:rsidR="006A67DC" w:rsidRPr="006A67DC" w:rsidRDefault="006A67DC" w:rsidP="00883DD0">
      <w:pPr>
        <w:jc w:val="both"/>
        <w:rPr>
          <w:rFonts w:ascii="Times New Roman" w:hAnsi="Times New Roman" w:cs="Times New Roman"/>
          <w:sz w:val="24"/>
          <w:szCs w:val="24"/>
          <w:lang w:val="en-US"/>
        </w:rPr>
      </w:pPr>
    </w:p>
    <w:p w14:paraId="6982FC00" w14:textId="77777777" w:rsidR="00883DD0" w:rsidRPr="00883DD0" w:rsidRDefault="00883DD0">
      <w:pPr>
        <w:rPr>
          <w:rFonts w:ascii="Times New Roman" w:hAnsi="Times New Roman" w:cs="Times New Roman"/>
          <w:sz w:val="24"/>
          <w:szCs w:val="24"/>
          <w:lang w:val="uk-UA"/>
        </w:rPr>
      </w:pPr>
    </w:p>
    <w:sectPr w:rsidR="00883DD0" w:rsidRPr="00883D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A3"/>
    <w:rsid w:val="00012BE9"/>
    <w:rsid w:val="00053573"/>
    <w:rsid w:val="000D1AF7"/>
    <w:rsid w:val="000F1FFD"/>
    <w:rsid w:val="001302B9"/>
    <w:rsid w:val="002B2A9C"/>
    <w:rsid w:val="002C0273"/>
    <w:rsid w:val="0032173C"/>
    <w:rsid w:val="004508E1"/>
    <w:rsid w:val="004D13AE"/>
    <w:rsid w:val="005F27C7"/>
    <w:rsid w:val="00660EB5"/>
    <w:rsid w:val="006A67DC"/>
    <w:rsid w:val="006E699C"/>
    <w:rsid w:val="00735A14"/>
    <w:rsid w:val="00747686"/>
    <w:rsid w:val="007D560E"/>
    <w:rsid w:val="007D6E50"/>
    <w:rsid w:val="00883DD0"/>
    <w:rsid w:val="008C1DAD"/>
    <w:rsid w:val="008C650C"/>
    <w:rsid w:val="0092794A"/>
    <w:rsid w:val="0094498B"/>
    <w:rsid w:val="009F0D8D"/>
    <w:rsid w:val="00A63119"/>
    <w:rsid w:val="00A73B59"/>
    <w:rsid w:val="00AB6578"/>
    <w:rsid w:val="00AC44DD"/>
    <w:rsid w:val="00AD3BE7"/>
    <w:rsid w:val="00AF55E0"/>
    <w:rsid w:val="00B532A3"/>
    <w:rsid w:val="00B927CC"/>
    <w:rsid w:val="00B940C2"/>
    <w:rsid w:val="00BA7F6D"/>
    <w:rsid w:val="00C22430"/>
    <w:rsid w:val="00C346D8"/>
    <w:rsid w:val="00D74280"/>
    <w:rsid w:val="00D80593"/>
    <w:rsid w:val="00E33416"/>
    <w:rsid w:val="00E66CFC"/>
    <w:rsid w:val="00EC681B"/>
    <w:rsid w:val="00F97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F896"/>
  <w15:chartTrackingRefBased/>
  <w15:docId w15:val="{E09049F4-D31B-4A92-9AA8-D7FAE8F2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53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53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532A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532A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532A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532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532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32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532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32A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532A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532A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532A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532A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532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32A3"/>
    <w:rPr>
      <w:rFonts w:eastAsiaTheme="majorEastAsia" w:cstheme="majorBidi"/>
      <w:color w:val="595959" w:themeColor="text1" w:themeTint="A6"/>
    </w:rPr>
  </w:style>
  <w:style w:type="character" w:customStyle="1" w:styleId="80">
    <w:name w:val="Заголовок 8 Знак"/>
    <w:basedOn w:val="a0"/>
    <w:link w:val="8"/>
    <w:uiPriority w:val="9"/>
    <w:semiHidden/>
    <w:rsid w:val="00B532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32A3"/>
    <w:rPr>
      <w:rFonts w:eastAsiaTheme="majorEastAsia" w:cstheme="majorBidi"/>
      <w:color w:val="272727" w:themeColor="text1" w:themeTint="D8"/>
    </w:rPr>
  </w:style>
  <w:style w:type="paragraph" w:styleId="a3">
    <w:name w:val="Title"/>
    <w:basedOn w:val="a"/>
    <w:next w:val="a"/>
    <w:link w:val="a4"/>
    <w:uiPriority w:val="10"/>
    <w:qFormat/>
    <w:rsid w:val="00B53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532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2A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532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32A3"/>
    <w:pPr>
      <w:spacing w:before="160"/>
      <w:jc w:val="center"/>
    </w:pPr>
    <w:rPr>
      <w:i/>
      <w:iCs/>
      <w:color w:val="404040" w:themeColor="text1" w:themeTint="BF"/>
    </w:rPr>
  </w:style>
  <w:style w:type="character" w:customStyle="1" w:styleId="22">
    <w:name w:val="Цитата 2 Знак"/>
    <w:basedOn w:val="a0"/>
    <w:link w:val="21"/>
    <w:uiPriority w:val="29"/>
    <w:rsid w:val="00B532A3"/>
    <w:rPr>
      <w:i/>
      <w:iCs/>
      <w:color w:val="404040" w:themeColor="text1" w:themeTint="BF"/>
    </w:rPr>
  </w:style>
  <w:style w:type="paragraph" w:styleId="a7">
    <w:name w:val="List Paragraph"/>
    <w:basedOn w:val="a"/>
    <w:uiPriority w:val="34"/>
    <w:qFormat/>
    <w:rsid w:val="00B532A3"/>
    <w:pPr>
      <w:ind w:left="720"/>
      <w:contextualSpacing/>
    </w:pPr>
  </w:style>
  <w:style w:type="character" w:styleId="a8">
    <w:name w:val="Intense Emphasis"/>
    <w:basedOn w:val="a0"/>
    <w:uiPriority w:val="21"/>
    <w:qFormat/>
    <w:rsid w:val="00B532A3"/>
    <w:rPr>
      <w:i/>
      <w:iCs/>
      <w:color w:val="2F5496" w:themeColor="accent1" w:themeShade="BF"/>
    </w:rPr>
  </w:style>
  <w:style w:type="paragraph" w:styleId="a9">
    <w:name w:val="Intense Quote"/>
    <w:basedOn w:val="a"/>
    <w:next w:val="a"/>
    <w:link w:val="aa"/>
    <w:uiPriority w:val="30"/>
    <w:qFormat/>
    <w:rsid w:val="00B53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532A3"/>
    <w:rPr>
      <w:i/>
      <w:iCs/>
      <w:color w:val="2F5496" w:themeColor="accent1" w:themeShade="BF"/>
    </w:rPr>
  </w:style>
  <w:style w:type="character" w:styleId="ab">
    <w:name w:val="Intense Reference"/>
    <w:basedOn w:val="a0"/>
    <w:uiPriority w:val="32"/>
    <w:qFormat/>
    <w:rsid w:val="00B532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1</Pages>
  <Words>698</Words>
  <Characters>3895</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Ch.</dc:creator>
  <cp:keywords/>
  <dc:description/>
  <cp:lastModifiedBy>Dima Ramazanov</cp:lastModifiedBy>
  <cp:revision>3</cp:revision>
  <dcterms:created xsi:type="dcterms:W3CDTF">2026-01-06T09:23:00Z</dcterms:created>
  <dcterms:modified xsi:type="dcterms:W3CDTF">2026-01-08T14:33:00Z</dcterms:modified>
</cp:coreProperties>
</file>